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EB2" w:rsidRPr="006E453D" w:rsidRDefault="00273EB2" w:rsidP="009630C5">
      <w:pPr>
        <w:jc w:val="center"/>
        <w:rPr>
          <w:b/>
          <w:sz w:val="36"/>
          <w:szCs w:val="36"/>
        </w:rPr>
      </w:pPr>
      <w:bookmarkStart w:id="0" w:name="_GoBack"/>
      <w:r w:rsidRPr="006E453D">
        <w:rPr>
          <w:rFonts w:hint="eastAsia"/>
          <w:b/>
          <w:sz w:val="36"/>
          <w:szCs w:val="36"/>
        </w:rPr>
        <w:t>自动化学院</w:t>
      </w:r>
      <w:r w:rsidRPr="006E453D">
        <w:rPr>
          <w:rFonts w:hint="eastAsia"/>
          <w:b/>
          <w:sz w:val="36"/>
          <w:szCs w:val="36"/>
        </w:rPr>
        <w:t>2021</w:t>
      </w:r>
      <w:r w:rsidRPr="006E453D">
        <w:rPr>
          <w:rFonts w:hint="eastAsia"/>
          <w:b/>
          <w:sz w:val="36"/>
          <w:szCs w:val="36"/>
        </w:rPr>
        <w:t>年推荐优秀应届本科</w:t>
      </w:r>
      <w:r w:rsidR="006E453D" w:rsidRPr="006E453D">
        <w:rPr>
          <w:rFonts w:hint="eastAsia"/>
          <w:b/>
          <w:sz w:val="36"/>
          <w:szCs w:val="36"/>
        </w:rPr>
        <w:t>毕业生免试攻读研究生工作课程认定及成绩计</w:t>
      </w:r>
      <w:r w:rsidRPr="006E453D">
        <w:rPr>
          <w:rFonts w:hint="eastAsia"/>
          <w:b/>
          <w:sz w:val="36"/>
          <w:szCs w:val="36"/>
        </w:rPr>
        <w:t>算细则</w:t>
      </w:r>
    </w:p>
    <w:bookmarkEnd w:id="0"/>
    <w:p w:rsidR="00273EB2" w:rsidRDefault="00273EB2" w:rsidP="006E453D">
      <w:pPr>
        <w:jc w:val="center"/>
        <w:rPr>
          <w:szCs w:val="21"/>
        </w:rPr>
      </w:pPr>
    </w:p>
    <w:p w:rsidR="00273EB2" w:rsidRPr="006E453D" w:rsidRDefault="00273EB2" w:rsidP="00273EB2">
      <w:pPr>
        <w:pStyle w:val="a3"/>
        <w:numPr>
          <w:ilvl w:val="0"/>
          <w:numId w:val="2"/>
        </w:numPr>
        <w:ind w:firstLineChars="0"/>
        <w:rPr>
          <w:b/>
          <w:sz w:val="30"/>
          <w:szCs w:val="30"/>
        </w:rPr>
      </w:pPr>
      <w:r w:rsidRPr="006E453D">
        <w:rPr>
          <w:rFonts w:hint="eastAsia"/>
          <w:b/>
          <w:sz w:val="30"/>
          <w:szCs w:val="30"/>
        </w:rPr>
        <w:t>实施范围</w:t>
      </w:r>
    </w:p>
    <w:p w:rsidR="00273EB2" w:rsidRPr="006E453D" w:rsidRDefault="00273EB2" w:rsidP="00273EB2">
      <w:pPr>
        <w:pStyle w:val="a3"/>
        <w:ind w:left="420" w:firstLineChars="0" w:firstLine="0"/>
        <w:rPr>
          <w:sz w:val="30"/>
          <w:szCs w:val="30"/>
        </w:rPr>
      </w:pPr>
      <w:r w:rsidRPr="006E453D">
        <w:rPr>
          <w:rFonts w:hint="eastAsia"/>
          <w:sz w:val="30"/>
          <w:szCs w:val="30"/>
        </w:rPr>
        <w:t>2021</w:t>
      </w:r>
      <w:r w:rsidRPr="006E453D">
        <w:rPr>
          <w:rFonts w:hint="eastAsia"/>
          <w:sz w:val="30"/>
          <w:szCs w:val="30"/>
        </w:rPr>
        <w:t>年毕业的全日制在籍本科生</w:t>
      </w:r>
    </w:p>
    <w:p w:rsidR="00273EB2" w:rsidRPr="006E453D" w:rsidRDefault="00273EB2" w:rsidP="00273EB2">
      <w:pPr>
        <w:pStyle w:val="a3"/>
        <w:numPr>
          <w:ilvl w:val="0"/>
          <w:numId w:val="2"/>
        </w:numPr>
        <w:ind w:firstLineChars="0"/>
        <w:rPr>
          <w:b/>
          <w:sz w:val="30"/>
          <w:szCs w:val="30"/>
        </w:rPr>
      </w:pPr>
      <w:r w:rsidRPr="006E453D">
        <w:rPr>
          <w:rFonts w:hint="eastAsia"/>
          <w:b/>
          <w:sz w:val="30"/>
          <w:szCs w:val="30"/>
        </w:rPr>
        <w:t>推免工作“</w:t>
      </w:r>
      <w:r w:rsidR="006E453D" w:rsidRPr="006E453D">
        <w:rPr>
          <w:rFonts w:hint="eastAsia"/>
          <w:b/>
          <w:sz w:val="30"/>
          <w:szCs w:val="30"/>
        </w:rPr>
        <w:t>课</w:t>
      </w:r>
      <w:r w:rsidRPr="006E453D">
        <w:rPr>
          <w:rFonts w:hint="eastAsia"/>
          <w:b/>
          <w:sz w:val="30"/>
          <w:szCs w:val="30"/>
        </w:rPr>
        <w:t>程认定及成绩计算细则“工作组</w:t>
      </w:r>
    </w:p>
    <w:p w:rsidR="00273EB2" w:rsidRPr="006E453D" w:rsidRDefault="00273EB2" w:rsidP="00273EB2">
      <w:pPr>
        <w:pStyle w:val="a3"/>
        <w:ind w:left="420" w:firstLineChars="0" w:firstLine="0"/>
        <w:rPr>
          <w:sz w:val="30"/>
          <w:szCs w:val="30"/>
        </w:rPr>
      </w:pPr>
      <w:r w:rsidRPr="006E453D">
        <w:rPr>
          <w:rFonts w:hint="eastAsia"/>
          <w:sz w:val="30"/>
          <w:szCs w:val="30"/>
        </w:rPr>
        <w:t>组长：杨毅</w:t>
      </w:r>
      <w:r w:rsidRPr="006E453D">
        <w:rPr>
          <w:rFonts w:hint="eastAsia"/>
          <w:sz w:val="30"/>
          <w:szCs w:val="30"/>
        </w:rPr>
        <w:t xml:space="preserve"> </w:t>
      </w:r>
      <w:r w:rsidRPr="006E453D">
        <w:rPr>
          <w:rFonts w:hint="eastAsia"/>
          <w:sz w:val="30"/>
          <w:szCs w:val="30"/>
        </w:rPr>
        <w:t>邓方</w:t>
      </w:r>
    </w:p>
    <w:p w:rsidR="00273EB2" w:rsidRPr="006E453D" w:rsidRDefault="00273EB2" w:rsidP="00273EB2">
      <w:pPr>
        <w:pStyle w:val="a3"/>
        <w:ind w:left="420" w:firstLineChars="0" w:firstLine="0"/>
        <w:rPr>
          <w:sz w:val="30"/>
          <w:szCs w:val="30"/>
        </w:rPr>
      </w:pPr>
      <w:r w:rsidRPr="006E453D">
        <w:rPr>
          <w:rFonts w:hint="eastAsia"/>
          <w:sz w:val="30"/>
          <w:szCs w:val="30"/>
        </w:rPr>
        <w:t>成员：彭熙伟</w:t>
      </w:r>
      <w:r w:rsidRPr="006E453D">
        <w:rPr>
          <w:rFonts w:hint="eastAsia"/>
          <w:sz w:val="30"/>
          <w:szCs w:val="30"/>
        </w:rPr>
        <w:t xml:space="preserve"> </w:t>
      </w:r>
      <w:r w:rsidRPr="006E453D">
        <w:rPr>
          <w:rFonts w:hint="eastAsia"/>
          <w:sz w:val="30"/>
          <w:szCs w:val="30"/>
        </w:rPr>
        <w:t>马立玲</w:t>
      </w:r>
      <w:r w:rsidRPr="006E453D">
        <w:rPr>
          <w:rFonts w:hint="eastAsia"/>
          <w:sz w:val="30"/>
          <w:szCs w:val="30"/>
        </w:rPr>
        <w:t xml:space="preserve"> </w:t>
      </w:r>
      <w:r w:rsidRPr="006E453D">
        <w:rPr>
          <w:rFonts w:hint="eastAsia"/>
          <w:sz w:val="30"/>
          <w:szCs w:val="30"/>
        </w:rPr>
        <w:t>马中静</w:t>
      </w:r>
      <w:r w:rsidRPr="006E453D">
        <w:rPr>
          <w:rFonts w:hint="eastAsia"/>
          <w:sz w:val="30"/>
          <w:szCs w:val="30"/>
        </w:rPr>
        <w:t xml:space="preserve"> </w:t>
      </w:r>
      <w:r w:rsidRPr="006E453D">
        <w:rPr>
          <w:rFonts w:hint="eastAsia"/>
          <w:sz w:val="30"/>
          <w:szCs w:val="30"/>
        </w:rPr>
        <w:t>柴森春</w:t>
      </w:r>
    </w:p>
    <w:p w:rsidR="00273EB2" w:rsidRPr="006E453D" w:rsidRDefault="00273EB2" w:rsidP="00273EB2">
      <w:pPr>
        <w:pStyle w:val="a3"/>
        <w:ind w:left="420" w:firstLineChars="0" w:firstLine="0"/>
        <w:rPr>
          <w:sz w:val="30"/>
          <w:szCs w:val="30"/>
        </w:rPr>
      </w:pPr>
      <w:r w:rsidRPr="006E453D">
        <w:rPr>
          <w:rFonts w:hint="eastAsia"/>
          <w:sz w:val="30"/>
          <w:szCs w:val="30"/>
        </w:rPr>
        <w:t xml:space="preserve">      </w:t>
      </w:r>
      <w:r w:rsidRPr="006E453D">
        <w:rPr>
          <w:rFonts w:hint="eastAsia"/>
          <w:sz w:val="30"/>
          <w:szCs w:val="30"/>
        </w:rPr>
        <w:t>霍德茹</w:t>
      </w:r>
      <w:r w:rsidRPr="006E453D">
        <w:rPr>
          <w:rFonts w:hint="eastAsia"/>
          <w:sz w:val="30"/>
          <w:szCs w:val="30"/>
        </w:rPr>
        <w:t xml:space="preserve"> </w:t>
      </w:r>
      <w:r w:rsidR="006E453D">
        <w:rPr>
          <w:rFonts w:hint="eastAsia"/>
          <w:sz w:val="30"/>
          <w:szCs w:val="30"/>
        </w:rPr>
        <w:t>胡宇航</w:t>
      </w:r>
      <w:r w:rsidRPr="006E453D">
        <w:rPr>
          <w:rFonts w:hint="eastAsia"/>
          <w:sz w:val="30"/>
          <w:szCs w:val="30"/>
        </w:rPr>
        <w:t xml:space="preserve"> </w:t>
      </w:r>
      <w:r w:rsidRPr="006E453D">
        <w:rPr>
          <w:rFonts w:hint="eastAsia"/>
          <w:sz w:val="30"/>
          <w:szCs w:val="30"/>
        </w:rPr>
        <w:t>贺小琴</w:t>
      </w:r>
    </w:p>
    <w:p w:rsidR="00273EB2" w:rsidRPr="006E453D" w:rsidRDefault="00273EB2" w:rsidP="00273EB2">
      <w:pPr>
        <w:rPr>
          <w:b/>
          <w:sz w:val="30"/>
          <w:szCs w:val="30"/>
        </w:rPr>
      </w:pPr>
      <w:r w:rsidRPr="006E453D">
        <w:rPr>
          <w:rFonts w:hint="eastAsia"/>
          <w:b/>
          <w:sz w:val="30"/>
          <w:szCs w:val="30"/>
        </w:rPr>
        <w:t>三、各专业成绩计算细则</w:t>
      </w:r>
    </w:p>
    <w:p w:rsidR="00273EB2" w:rsidRPr="006E453D" w:rsidRDefault="00273EB2" w:rsidP="006E453D">
      <w:pPr>
        <w:ind w:firstLineChars="200" w:firstLine="600"/>
        <w:rPr>
          <w:sz w:val="30"/>
          <w:szCs w:val="30"/>
        </w:rPr>
      </w:pPr>
      <w:r w:rsidRPr="006E453D">
        <w:rPr>
          <w:rFonts w:hint="eastAsia"/>
          <w:sz w:val="30"/>
          <w:szCs w:val="30"/>
        </w:rPr>
        <w:t>各专业成绩均采用前</w:t>
      </w:r>
      <w:r w:rsidRPr="006E453D">
        <w:rPr>
          <w:rFonts w:hint="eastAsia"/>
          <w:sz w:val="30"/>
          <w:szCs w:val="30"/>
        </w:rPr>
        <w:t>6</w:t>
      </w:r>
      <w:r w:rsidRPr="006E453D">
        <w:rPr>
          <w:rFonts w:hint="eastAsia"/>
          <w:sz w:val="30"/>
          <w:szCs w:val="30"/>
        </w:rPr>
        <w:t>个学期的学分加权平均成绩，计算方法如下：</w:t>
      </w:r>
    </w:p>
    <w:p w:rsidR="00E65D7C" w:rsidRPr="00714E4A" w:rsidRDefault="00E65D7C" w:rsidP="00E65D7C">
      <w:pPr>
        <w:ind w:firstLineChars="200" w:firstLine="640"/>
        <w:rPr>
          <w:rFonts w:ascii="仿宋_GB2312" w:eastAsia="仿宋_GB2312"/>
          <w:sz w:val="32"/>
          <w:szCs w:val="32"/>
        </w:rPr>
      </w:pPr>
      <m:oMathPara>
        <m:oMath>
          <m:r>
            <m:rPr>
              <m:sty m:val="p"/>
            </m:rPr>
            <w:rPr>
              <w:rFonts w:ascii="Cambria Math" w:eastAsia="仿宋_GB2312" w:hAnsi="Cambria Math" w:hint="eastAsia"/>
              <w:sz w:val="32"/>
              <w:szCs w:val="32"/>
            </w:rPr>
            <m:t>学分加权平均成绩</m:t>
          </m:r>
          <m:r>
            <m:rPr>
              <m:sty m:val="p"/>
            </m:rPr>
            <w:rPr>
              <w:rFonts w:ascii="Cambria Math" w:eastAsia="仿宋_GB2312" w:hAnsi="Cambria Math" w:hint="eastAsia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="仿宋_GB2312" w:hAnsi="Cambria Math"/>
                  <w:sz w:val="32"/>
                  <w:szCs w:val="32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="仿宋_GB2312" w:hAnsi="Cambria Math"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="仿宋_GB2312" w:hAnsi="Cambria Math"/>
                      <w:sz w:val="32"/>
                      <w:szCs w:val="32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仿宋_GB2312" w:hAnsi="Cambria Math"/>
                      <w:sz w:val="32"/>
                      <w:szCs w:val="32"/>
                    </w:rPr>
                    <m:t>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仿宋_GB2312" w:hAnsi="Cambria Math"/>
                      <w:sz w:val="32"/>
                      <w:szCs w:val="32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eastAsia="仿宋_GB2312" w:hAnsi="Cambria Math" w:hint="eastAsia"/>
                      <w:sz w:val="32"/>
                      <w:szCs w:val="32"/>
                    </w:rPr>
                    <m:t>（</m:t>
                  </m:r>
                  <m:r>
                    <m:rPr>
                      <m:sty m:val="p"/>
                    </m:rPr>
                    <w:rPr>
                      <w:rFonts w:ascii="Cambria Math" w:eastAsia="仿宋_GB2312" w:hAnsi="Cambria Math"/>
                      <w:sz w:val="32"/>
                      <w:szCs w:val="32"/>
                    </w:rPr>
                    <m:t>课程学分</m:t>
                  </m:r>
                  <m:r>
                    <m:rPr>
                      <m:sty m:val="p"/>
                    </m:rPr>
                    <w:rPr>
                      <w:rFonts w:ascii="Cambria Math" w:eastAsia="MS Gothic" w:hAnsi="Cambria Math" w:cs="MS Gothic" w:hint="eastAsia"/>
                      <w:sz w:val="32"/>
                      <w:szCs w:val="32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eastAsia="仿宋_GB2312" w:hAnsi="Cambria Math"/>
                      <w:sz w:val="32"/>
                      <w:szCs w:val="32"/>
                    </w:rPr>
                    <m:t>课程成绩</m:t>
                  </m:r>
                  <m:r>
                    <m:rPr>
                      <m:sty m:val="p"/>
                    </m:rPr>
                    <w:rPr>
                      <w:rFonts w:ascii="Cambria Math" w:eastAsia="仿宋_GB2312" w:hAnsi="Cambria Math" w:hint="eastAsia"/>
                      <w:sz w:val="32"/>
                      <w:szCs w:val="32"/>
                    </w:rPr>
                    <m:t>）</m:t>
                  </m:r>
                </m:e>
              </m:nary>
            </m:num>
            <m:den>
              <m:nary>
                <m:naryPr>
                  <m:chr m:val="∑"/>
                  <m:limLoc m:val="subSup"/>
                  <m:ctrlPr>
                    <w:rPr>
                      <w:rFonts w:ascii="Cambria Math" w:eastAsia="仿宋_GB2312" w:hAnsi="Cambria Math"/>
                      <w:sz w:val="32"/>
                      <w:szCs w:val="32"/>
                    </w:rPr>
                  </m:ctrlPr>
                </m:naryPr>
                <m:sub>
                  <m:r>
                    <w:rPr>
                      <w:rFonts w:ascii="Cambria Math" w:eastAsia="仿宋_GB2312" w:hAnsi="Cambria Math"/>
                      <w:sz w:val="32"/>
                      <w:szCs w:val="32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仿宋_GB2312" w:hAnsi="Cambria Math"/>
                      <w:sz w:val="32"/>
                      <w:szCs w:val="32"/>
                    </w:rPr>
                    <m:t>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仿宋_GB2312" w:hAnsi="Cambria Math"/>
                      <w:sz w:val="32"/>
                      <w:szCs w:val="32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eastAsia="仿宋_GB2312" w:hAnsi="Cambria Math"/>
                      <w:sz w:val="32"/>
                      <w:szCs w:val="32"/>
                    </w:rPr>
                    <m:t>课程学分</m:t>
                  </m:r>
                </m:e>
              </m:nary>
            </m:den>
          </m:f>
        </m:oMath>
      </m:oMathPara>
    </w:p>
    <w:p w:rsidR="00E65D7C" w:rsidRPr="00E65D7C" w:rsidRDefault="00E65D7C" w:rsidP="00273EB2">
      <w:pPr>
        <w:rPr>
          <w:rFonts w:ascii="仿宋_GB2312" w:eastAsia="仿宋_GB2312"/>
          <w:sz w:val="32"/>
          <w:szCs w:val="32"/>
        </w:rPr>
      </w:pPr>
      <w:r w:rsidRPr="00714E4A">
        <w:rPr>
          <w:rFonts w:ascii="仿宋_GB2312" w:eastAsia="仿宋_GB2312" w:hint="eastAsia"/>
          <w:sz w:val="32"/>
          <w:szCs w:val="32"/>
        </w:rPr>
        <w:t>其中</w:t>
      </w:r>
      <w:r w:rsidRPr="00714E4A">
        <w:rPr>
          <w:rFonts w:ascii="Times New Roman" w:eastAsia="仿宋_GB2312" w:hAnsi="Times New Roman" w:cs="Times New Roman"/>
          <w:i/>
          <w:sz w:val="32"/>
          <w:szCs w:val="32"/>
        </w:rPr>
        <w:t>i</w:t>
      </w:r>
      <w:r w:rsidRPr="00714E4A">
        <w:rPr>
          <w:rFonts w:ascii="Times New Roman" w:eastAsia="仿宋" w:hAnsi="Times New Roman" w:cs="Times New Roman" w:hint="eastAsia"/>
          <w:sz w:val="32"/>
          <w:szCs w:val="32"/>
        </w:rPr>
        <w:t>代表</w:t>
      </w:r>
      <w:r w:rsidRPr="00714E4A">
        <w:rPr>
          <w:rFonts w:ascii="Times New Roman" w:eastAsia="仿宋" w:hAnsi="Times New Roman" w:cs="Times New Roman"/>
          <w:sz w:val="32"/>
          <w:szCs w:val="32"/>
        </w:rPr>
        <w:t>课程序</w:t>
      </w:r>
      <w:r w:rsidRPr="00714E4A">
        <w:rPr>
          <w:rFonts w:ascii="Times New Roman" w:eastAsia="仿宋" w:hAnsi="Times New Roman" w:cs="Times New Roman" w:hint="eastAsia"/>
          <w:sz w:val="32"/>
          <w:szCs w:val="32"/>
        </w:rPr>
        <w:t>号，</w:t>
      </w:r>
      <w:r w:rsidRPr="00714E4A">
        <w:rPr>
          <w:rFonts w:ascii="Times New Roman" w:eastAsia="仿宋" w:hAnsi="Times New Roman" w:cs="Times New Roman"/>
          <w:i/>
          <w:sz w:val="32"/>
          <w:szCs w:val="32"/>
        </w:rPr>
        <w:t>i</w:t>
      </w:r>
      <w:r w:rsidRPr="00714E4A">
        <w:rPr>
          <w:rFonts w:ascii="Times New Roman" w:eastAsia="仿宋" w:hAnsi="Times New Roman" w:cs="Times New Roman"/>
          <w:sz w:val="32"/>
          <w:szCs w:val="32"/>
        </w:rPr>
        <w:t>=1, 2, 3 ……, n</w:t>
      </w:r>
      <w:r w:rsidRPr="00714E4A">
        <w:rPr>
          <w:rFonts w:ascii="仿宋_GB2312" w:eastAsia="仿宋_GB2312" w:hint="eastAsia"/>
          <w:sz w:val="32"/>
          <w:szCs w:val="32"/>
        </w:rPr>
        <w:t>。</w:t>
      </w:r>
    </w:p>
    <w:p w:rsidR="00273EB2" w:rsidRPr="006E453D" w:rsidRDefault="00273EB2" w:rsidP="00273EB2">
      <w:pPr>
        <w:rPr>
          <w:b/>
          <w:sz w:val="30"/>
          <w:szCs w:val="30"/>
        </w:rPr>
      </w:pPr>
      <w:r w:rsidRPr="006E453D">
        <w:rPr>
          <w:rFonts w:hint="eastAsia"/>
          <w:b/>
          <w:sz w:val="30"/>
          <w:szCs w:val="30"/>
        </w:rPr>
        <w:t>说明：</w:t>
      </w:r>
    </w:p>
    <w:p w:rsidR="00273EB2" w:rsidRPr="006E453D" w:rsidRDefault="00273EB2" w:rsidP="00273EB2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 w:rsidRPr="006E453D">
        <w:rPr>
          <w:rFonts w:hint="eastAsia"/>
          <w:sz w:val="30"/>
          <w:szCs w:val="30"/>
        </w:rPr>
        <w:t>参与计算的课程包括第</w:t>
      </w:r>
      <w:r w:rsidRPr="006E453D">
        <w:rPr>
          <w:rFonts w:hint="eastAsia"/>
          <w:sz w:val="30"/>
          <w:szCs w:val="30"/>
        </w:rPr>
        <w:t>1</w:t>
      </w:r>
      <w:r w:rsidRPr="006E453D">
        <w:rPr>
          <w:sz w:val="30"/>
          <w:szCs w:val="30"/>
        </w:rPr>
        <w:t>—</w:t>
      </w:r>
      <w:r w:rsidRPr="006E453D">
        <w:rPr>
          <w:rFonts w:hint="eastAsia"/>
          <w:sz w:val="30"/>
          <w:szCs w:val="30"/>
        </w:rPr>
        <w:t>6</w:t>
      </w:r>
      <w:r w:rsidRPr="006E453D">
        <w:rPr>
          <w:rFonts w:hint="eastAsia"/>
          <w:sz w:val="30"/>
          <w:szCs w:val="30"/>
        </w:rPr>
        <w:t>学期的所有课程。</w:t>
      </w:r>
    </w:p>
    <w:p w:rsidR="00273EB2" w:rsidRPr="006E453D" w:rsidRDefault="00273EB2" w:rsidP="00273EB2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 w:rsidRPr="006E453D">
        <w:rPr>
          <w:rFonts w:hint="eastAsia"/>
          <w:sz w:val="30"/>
          <w:szCs w:val="30"/>
        </w:rPr>
        <w:t>纳入计算的课程均取第一次正常考试成绩参与计算。</w:t>
      </w:r>
    </w:p>
    <w:p w:rsidR="00273EB2" w:rsidRPr="006E453D" w:rsidRDefault="00273EB2" w:rsidP="00273EB2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 w:rsidRPr="006E453D">
        <w:rPr>
          <w:rFonts w:hint="eastAsia"/>
          <w:sz w:val="30"/>
          <w:szCs w:val="30"/>
        </w:rPr>
        <w:t>必修课、选修课不及格成绩按</w:t>
      </w:r>
      <w:r w:rsidRPr="006E453D">
        <w:rPr>
          <w:rFonts w:hint="eastAsia"/>
          <w:sz w:val="30"/>
          <w:szCs w:val="30"/>
        </w:rPr>
        <w:t>0</w:t>
      </w:r>
      <w:r w:rsidRPr="006E453D">
        <w:rPr>
          <w:rFonts w:hint="eastAsia"/>
          <w:sz w:val="30"/>
          <w:szCs w:val="30"/>
        </w:rPr>
        <w:t>分计算。</w:t>
      </w:r>
    </w:p>
    <w:p w:rsidR="00273EB2" w:rsidRPr="006E453D" w:rsidRDefault="00273EB2" w:rsidP="00273EB2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 w:rsidRPr="006E453D">
        <w:rPr>
          <w:rFonts w:hint="eastAsia"/>
          <w:sz w:val="30"/>
          <w:szCs w:val="30"/>
        </w:rPr>
        <w:t>国家大学英语四级成绩不参与计算。</w:t>
      </w:r>
    </w:p>
    <w:p w:rsidR="00273EB2" w:rsidRPr="006E453D" w:rsidRDefault="00273EB2" w:rsidP="00273EB2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 w:rsidRPr="006E453D">
        <w:rPr>
          <w:rFonts w:hint="eastAsia"/>
          <w:sz w:val="30"/>
          <w:szCs w:val="30"/>
        </w:rPr>
        <w:t>校公选课不及格成绩不参与计算。</w:t>
      </w:r>
    </w:p>
    <w:p w:rsidR="00273EB2" w:rsidRPr="006E453D" w:rsidRDefault="00273EB2" w:rsidP="00273EB2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 w:rsidRPr="006E453D">
        <w:rPr>
          <w:rFonts w:hint="eastAsia"/>
          <w:sz w:val="30"/>
          <w:szCs w:val="30"/>
        </w:rPr>
        <w:t>学生参加交流学习期间所获得的学分与成绩不参与计算；如果交流学习期间成绩有不及格记录，则推免资格处理方法与</w:t>
      </w:r>
      <w:r w:rsidRPr="006E453D">
        <w:rPr>
          <w:rFonts w:hint="eastAsia"/>
          <w:sz w:val="30"/>
          <w:szCs w:val="30"/>
        </w:rPr>
        <w:lastRenderedPageBreak/>
        <w:t>本专业培养方案中不及格课程处理方法相同。</w:t>
      </w:r>
    </w:p>
    <w:p w:rsidR="00273EB2" w:rsidRPr="006E453D" w:rsidRDefault="00273EB2" w:rsidP="00273EB2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 w:rsidRPr="006E453D">
        <w:rPr>
          <w:rFonts w:hint="eastAsia"/>
          <w:sz w:val="30"/>
          <w:szCs w:val="30"/>
        </w:rPr>
        <w:t>转专业学生在原专业学院所学课程均参与计算，成绩计算及不及格处理方法与本专业课程相同。</w:t>
      </w:r>
    </w:p>
    <w:p w:rsidR="00273EB2" w:rsidRPr="006E453D" w:rsidRDefault="00273EB2" w:rsidP="00273EB2">
      <w:pPr>
        <w:pStyle w:val="a3"/>
        <w:ind w:left="360" w:firstLineChars="0" w:firstLine="0"/>
        <w:rPr>
          <w:b/>
          <w:sz w:val="30"/>
          <w:szCs w:val="30"/>
        </w:rPr>
      </w:pPr>
      <w:r w:rsidRPr="006E453D">
        <w:rPr>
          <w:rFonts w:hint="eastAsia"/>
          <w:b/>
          <w:sz w:val="30"/>
          <w:szCs w:val="30"/>
        </w:rPr>
        <w:t>四、公示</w:t>
      </w:r>
    </w:p>
    <w:p w:rsidR="00273EB2" w:rsidRPr="006E453D" w:rsidRDefault="00273EB2" w:rsidP="00273EB2">
      <w:pPr>
        <w:pStyle w:val="a3"/>
        <w:ind w:left="360" w:firstLineChars="0" w:firstLine="0"/>
        <w:rPr>
          <w:sz w:val="30"/>
          <w:szCs w:val="30"/>
        </w:rPr>
      </w:pPr>
      <w:r w:rsidRPr="006E453D">
        <w:rPr>
          <w:rFonts w:hint="eastAsia"/>
          <w:sz w:val="30"/>
          <w:szCs w:val="30"/>
        </w:rPr>
        <w:t>公示方式：学院官方网站</w:t>
      </w:r>
    </w:p>
    <w:p w:rsidR="00273EB2" w:rsidRPr="006E453D" w:rsidRDefault="00273EB2" w:rsidP="00273EB2">
      <w:pPr>
        <w:pStyle w:val="a3"/>
        <w:ind w:left="360" w:firstLineChars="0" w:firstLine="0"/>
        <w:rPr>
          <w:sz w:val="30"/>
          <w:szCs w:val="30"/>
        </w:rPr>
      </w:pPr>
      <w:r w:rsidRPr="006E453D">
        <w:rPr>
          <w:rFonts w:hint="eastAsia"/>
          <w:sz w:val="30"/>
          <w:szCs w:val="30"/>
        </w:rPr>
        <w:t>公示时间：</w:t>
      </w:r>
      <w:r w:rsidRPr="006E453D">
        <w:rPr>
          <w:rFonts w:hint="eastAsia"/>
          <w:sz w:val="30"/>
          <w:szCs w:val="30"/>
        </w:rPr>
        <w:t>2020</w:t>
      </w:r>
      <w:r w:rsidRPr="006E453D">
        <w:rPr>
          <w:rFonts w:hint="eastAsia"/>
          <w:sz w:val="30"/>
          <w:szCs w:val="30"/>
        </w:rPr>
        <w:t>年</w:t>
      </w:r>
      <w:r w:rsidR="00020656">
        <w:rPr>
          <w:rFonts w:hint="eastAsia"/>
          <w:sz w:val="30"/>
          <w:szCs w:val="30"/>
        </w:rPr>
        <w:t>9</w:t>
      </w:r>
      <w:r w:rsidRPr="006E453D">
        <w:rPr>
          <w:rFonts w:hint="eastAsia"/>
          <w:sz w:val="30"/>
          <w:szCs w:val="30"/>
        </w:rPr>
        <w:t>月</w:t>
      </w:r>
      <w:r w:rsidR="00154537">
        <w:rPr>
          <w:rFonts w:hint="eastAsia"/>
          <w:sz w:val="30"/>
          <w:szCs w:val="30"/>
        </w:rPr>
        <w:t>7</w:t>
      </w:r>
      <w:r w:rsidRPr="006E453D">
        <w:rPr>
          <w:rFonts w:hint="eastAsia"/>
          <w:sz w:val="30"/>
          <w:szCs w:val="30"/>
        </w:rPr>
        <w:t>日</w:t>
      </w:r>
      <w:r w:rsidRPr="006E453D">
        <w:rPr>
          <w:rFonts w:hint="eastAsia"/>
          <w:sz w:val="30"/>
          <w:szCs w:val="30"/>
        </w:rPr>
        <w:t>---</w:t>
      </w:r>
      <w:r w:rsidR="00020656">
        <w:rPr>
          <w:rFonts w:hint="eastAsia"/>
          <w:sz w:val="30"/>
          <w:szCs w:val="30"/>
        </w:rPr>
        <w:t xml:space="preserve"> </w:t>
      </w:r>
      <w:r w:rsidRPr="006E453D">
        <w:rPr>
          <w:rFonts w:hint="eastAsia"/>
          <w:sz w:val="30"/>
          <w:szCs w:val="30"/>
        </w:rPr>
        <w:t>2020</w:t>
      </w:r>
      <w:r w:rsidRPr="006E453D">
        <w:rPr>
          <w:rFonts w:hint="eastAsia"/>
          <w:sz w:val="30"/>
          <w:szCs w:val="30"/>
        </w:rPr>
        <w:t>年</w:t>
      </w:r>
      <w:r w:rsidR="00020656">
        <w:rPr>
          <w:rFonts w:hint="eastAsia"/>
          <w:sz w:val="30"/>
          <w:szCs w:val="30"/>
        </w:rPr>
        <w:t>9</w:t>
      </w:r>
      <w:r w:rsidRPr="006E453D">
        <w:rPr>
          <w:rFonts w:hint="eastAsia"/>
          <w:sz w:val="30"/>
          <w:szCs w:val="30"/>
        </w:rPr>
        <w:t>月</w:t>
      </w:r>
      <w:r w:rsidRPr="006E453D">
        <w:rPr>
          <w:rFonts w:hint="eastAsia"/>
          <w:sz w:val="30"/>
          <w:szCs w:val="30"/>
        </w:rPr>
        <w:t xml:space="preserve"> </w:t>
      </w:r>
      <w:r w:rsidR="00154537">
        <w:rPr>
          <w:rFonts w:hint="eastAsia"/>
          <w:sz w:val="30"/>
          <w:szCs w:val="30"/>
        </w:rPr>
        <w:t>13</w:t>
      </w:r>
      <w:r w:rsidR="00020656">
        <w:rPr>
          <w:rFonts w:hint="eastAsia"/>
          <w:sz w:val="30"/>
          <w:szCs w:val="30"/>
        </w:rPr>
        <w:t xml:space="preserve"> </w:t>
      </w:r>
      <w:r w:rsidRPr="006E453D">
        <w:rPr>
          <w:rFonts w:hint="eastAsia"/>
          <w:sz w:val="30"/>
          <w:szCs w:val="30"/>
        </w:rPr>
        <w:t>日</w:t>
      </w:r>
    </w:p>
    <w:p w:rsidR="00273EB2" w:rsidRPr="006E453D" w:rsidRDefault="00273EB2" w:rsidP="00273EB2">
      <w:pPr>
        <w:pStyle w:val="a3"/>
        <w:ind w:left="360" w:firstLineChars="0" w:firstLine="0"/>
        <w:rPr>
          <w:b/>
          <w:sz w:val="30"/>
          <w:szCs w:val="30"/>
        </w:rPr>
      </w:pPr>
      <w:r w:rsidRPr="006E453D">
        <w:rPr>
          <w:rFonts w:hint="eastAsia"/>
          <w:b/>
          <w:sz w:val="30"/>
          <w:szCs w:val="30"/>
        </w:rPr>
        <w:t>五、申诉</w:t>
      </w:r>
    </w:p>
    <w:p w:rsidR="00273EB2" w:rsidRPr="006E453D" w:rsidRDefault="00273EB2" w:rsidP="00273EB2">
      <w:pPr>
        <w:pStyle w:val="a3"/>
        <w:ind w:left="360" w:firstLineChars="0" w:firstLine="0"/>
        <w:rPr>
          <w:sz w:val="30"/>
          <w:szCs w:val="30"/>
        </w:rPr>
      </w:pPr>
      <w:r w:rsidRPr="006E453D">
        <w:rPr>
          <w:rFonts w:hint="eastAsia"/>
          <w:sz w:val="30"/>
          <w:szCs w:val="30"/>
        </w:rPr>
        <w:t>对“课程认定及成绩计算细则”有异议者，可在学院公示期内向本学院“课程认定及成绩计算细则”工作组提出书面申诉，工作组将及时研究并予以答复。</w:t>
      </w:r>
    </w:p>
    <w:p w:rsidR="00BD6040" w:rsidRPr="00BD6040" w:rsidRDefault="00273EB2" w:rsidP="00273EB2">
      <w:pPr>
        <w:pStyle w:val="a3"/>
        <w:ind w:left="360" w:firstLineChars="0" w:firstLine="0"/>
        <w:rPr>
          <w:color w:val="000000" w:themeColor="text1"/>
          <w:sz w:val="28"/>
          <w:szCs w:val="28"/>
        </w:rPr>
      </w:pPr>
      <w:r w:rsidRPr="006E453D">
        <w:rPr>
          <w:rFonts w:hint="eastAsia"/>
          <w:sz w:val="30"/>
          <w:szCs w:val="30"/>
        </w:rPr>
        <w:t>联系邮箱：</w:t>
      </w:r>
      <w:hyperlink r:id="rId7" w:history="1">
        <w:r w:rsidR="00BD6040" w:rsidRPr="00BD6040">
          <w:rPr>
            <w:rStyle w:val="a4"/>
            <w:color w:val="000000" w:themeColor="text1"/>
            <w:sz w:val="28"/>
            <w:szCs w:val="28"/>
          </w:rPr>
          <w:t>773536172@qq.com</w:t>
        </w:r>
      </w:hyperlink>
    </w:p>
    <w:p w:rsidR="00273EB2" w:rsidRPr="006E453D" w:rsidRDefault="00273EB2" w:rsidP="00273EB2">
      <w:pPr>
        <w:pStyle w:val="a3"/>
        <w:ind w:left="360" w:firstLineChars="0" w:firstLine="0"/>
        <w:rPr>
          <w:sz w:val="30"/>
          <w:szCs w:val="30"/>
        </w:rPr>
      </w:pPr>
      <w:r w:rsidRPr="006E453D">
        <w:rPr>
          <w:rFonts w:hint="eastAsia"/>
          <w:sz w:val="30"/>
          <w:szCs w:val="30"/>
        </w:rPr>
        <w:t>联系电话：</w:t>
      </w:r>
      <w:r w:rsidRPr="006E453D">
        <w:rPr>
          <w:rFonts w:hint="eastAsia"/>
          <w:sz w:val="30"/>
          <w:szCs w:val="30"/>
        </w:rPr>
        <w:t>68915086</w:t>
      </w:r>
    </w:p>
    <w:p w:rsidR="00273EB2" w:rsidRPr="006E453D" w:rsidRDefault="00020656" w:rsidP="00273EB2">
      <w:pPr>
        <w:pStyle w:val="a3"/>
        <w:ind w:left="360" w:firstLineChars="0" w:firstLine="0"/>
        <w:rPr>
          <w:sz w:val="30"/>
          <w:szCs w:val="30"/>
        </w:rPr>
      </w:pPr>
      <w:r w:rsidRPr="006E453D">
        <w:rPr>
          <w:rFonts w:hint="eastAsia"/>
          <w:sz w:val="30"/>
          <w:szCs w:val="30"/>
        </w:rPr>
        <w:t>联系</w:t>
      </w:r>
      <w:r>
        <w:rPr>
          <w:rFonts w:hint="eastAsia"/>
          <w:sz w:val="30"/>
          <w:szCs w:val="30"/>
        </w:rPr>
        <w:t>地点：六号教学楼</w:t>
      </w:r>
      <w:r w:rsidR="00F176BF">
        <w:rPr>
          <w:rFonts w:hint="eastAsia"/>
          <w:sz w:val="30"/>
          <w:szCs w:val="30"/>
        </w:rPr>
        <w:t>338</w:t>
      </w:r>
      <w:r w:rsidR="00F176BF">
        <w:rPr>
          <w:rFonts w:hint="eastAsia"/>
          <w:sz w:val="30"/>
          <w:szCs w:val="30"/>
        </w:rPr>
        <w:t>房间</w:t>
      </w:r>
    </w:p>
    <w:p w:rsidR="00020656" w:rsidRDefault="00020656" w:rsidP="006E453D">
      <w:pPr>
        <w:pStyle w:val="a3"/>
        <w:ind w:leftChars="171" w:left="359" w:firstLineChars="1600" w:firstLine="4800"/>
        <w:rPr>
          <w:sz w:val="30"/>
          <w:szCs w:val="30"/>
        </w:rPr>
      </w:pPr>
    </w:p>
    <w:p w:rsidR="00020656" w:rsidRPr="00F176BF" w:rsidRDefault="00020656" w:rsidP="006E453D">
      <w:pPr>
        <w:pStyle w:val="a3"/>
        <w:ind w:leftChars="171" w:left="359" w:firstLineChars="1600" w:firstLine="4800"/>
        <w:rPr>
          <w:sz w:val="30"/>
          <w:szCs w:val="30"/>
        </w:rPr>
      </w:pPr>
    </w:p>
    <w:p w:rsidR="00020656" w:rsidRDefault="00020656" w:rsidP="006E453D">
      <w:pPr>
        <w:pStyle w:val="a3"/>
        <w:ind w:leftChars="171" w:left="359" w:firstLineChars="1600" w:firstLine="4800"/>
        <w:rPr>
          <w:sz w:val="30"/>
          <w:szCs w:val="30"/>
        </w:rPr>
      </w:pPr>
    </w:p>
    <w:p w:rsidR="00273EB2" w:rsidRPr="006E453D" w:rsidRDefault="00273EB2" w:rsidP="006E453D">
      <w:pPr>
        <w:pStyle w:val="a3"/>
        <w:ind w:leftChars="171" w:left="359" w:firstLineChars="1600" w:firstLine="4800"/>
        <w:rPr>
          <w:sz w:val="30"/>
          <w:szCs w:val="30"/>
        </w:rPr>
      </w:pPr>
      <w:r w:rsidRPr="006E453D">
        <w:rPr>
          <w:rFonts w:hint="eastAsia"/>
          <w:sz w:val="30"/>
          <w:szCs w:val="30"/>
        </w:rPr>
        <w:t>自动化学院</w:t>
      </w:r>
    </w:p>
    <w:p w:rsidR="00273EB2" w:rsidRPr="006E453D" w:rsidRDefault="00273EB2" w:rsidP="006E453D">
      <w:pPr>
        <w:pStyle w:val="a3"/>
        <w:ind w:leftChars="171" w:left="359" w:firstLineChars="1500" w:firstLine="4500"/>
        <w:rPr>
          <w:sz w:val="30"/>
          <w:szCs w:val="30"/>
        </w:rPr>
      </w:pPr>
      <w:r w:rsidRPr="006E453D">
        <w:rPr>
          <w:rFonts w:hint="eastAsia"/>
          <w:sz w:val="30"/>
          <w:szCs w:val="30"/>
        </w:rPr>
        <w:t>2020</w:t>
      </w:r>
      <w:r w:rsidRPr="006E453D">
        <w:rPr>
          <w:rFonts w:hint="eastAsia"/>
          <w:sz w:val="30"/>
          <w:szCs w:val="30"/>
        </w:rPr>
        <w:t>年</w:t>
      </w:r>
      <w:r w:rsidR="00020656">
        <w:rPr>
          <w:rFonts w:hint="eastAsia"/>
          <w:sz w:val="30"/>
          <w:szCs w:val="30"/>
        </w:rPr>
        <w:t>9</w:t>
      </w:r>
      <w:r w:rsidRPr="006E453D">
        <w:rPr>
          <w:rFonts w:hint="eastAsia"/>
          <w:sz w:val="30"/>
          <w:szCs w:val="30"/>
        </w:rPr>
        <w:t>月</w:t>
      </w:r>
      <w:r w:rsidR="00154537">
        <w:rPr>
          <w:rFonts w:hint="eastAsia"/>
          <w:sz w:val="30"/>
          <w:szCs w:val="30"/>
        </w:rPr>
        <w:t>7</w:t>
      </w:r>
      <w:r w:rsidRPr="006E453D">
        <w:rPr>
          <w:rFonts w:hint="eastAsia"/>
          <w:sz w:val="30"/>
          <w:szCs w:val="30"/>
        </w:rPr>
        <w:t>日</w:t>
      </w:r>
    </w:p>
    <w:p w:rsidR="002F6F29" w:rsidRPr="006E453D" w:rsidRDefault="002F6F29">
      <w:pPr>
        <w:rPr>
          <w:sz w:val="30"/>
          <w:szCs w:val="30"/>
        </w:rPr>
      </w:pPr>
    </w:p>
    <w:sectPr w:rsidR="002F6F29" w:rsidRPr="006E453D" w:rsidSect="00273EB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E77" w:rsidRDefault="00611E77" w:rsidP="00E65D7C">
      <w:r>
        <w:separator/>
      </w:r>
    </w:p>
  </w:endnote>
  <w:endnote w:type="continuationSeparator" w:id="0">
    <w:p w:rsidR="00611E77" w:rsidRDefault="00611E77" w:rsidP="00E6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E77" w:rsidRDefault="00611E77" w:rsidP="00E65D7C">
      <w:r>
        <w:separator/>
      </w:r>
    </w:p>
  </w:footnote>
  <w:footnote w:type="continuationSeparator" w:id="0">
    <w:p w:rsidR="00611E77" w:rsidRDefault="00611E77" w:rsidP="00E65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AEA"/>
    <w:multiLevelType w:val="hybridMultilevel"/>
    <w:tmpl w:val="8F4E3E52"/>
    <w:lvl w:ilvl="0" w:tplc="B7C23F5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272C97"/>
    <w:multiLevelType w:val="hybridMultilevel"/>
    <w:tmpl w:val="5F40860A"/>
    <w:lvl w:ilvl="0" w:tplc="4DB8E6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B2"/>
    <w:rsid w:val="00020656"/>
    <w:rsid w:val="00154537"/>
    <w:rsid w:val="00273EB2"/>
    <w:rsid w:val="002F6F29"/>
    <w:rsid w:val="00611E77"/>
    <w:rsid w:val="006E453D"/>
    <w:rsid w:val="009630C5"/>
    <w:rsid w:val="00BB2829"/>
    <w:rsid w:val="00BD6040"/>
    <w:rsid w:val="00E65D7C"/>
    <w:rsid w:val="00F1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D8CD8"/>
  <w15:docId w15:val="{F447E771-40E1-4675-AE51-28D85D59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E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EB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273EB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65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65D7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65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65D7C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E65D7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65D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773536172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高瑞欣</cp:lastModifiedBy>
  <cp:revision>11</cp:revision>
  <dcterms:created xsi:type="dcterms:W3CDTF">2020-04-20T08:15:00Z</dcterms:created>
  <dcterms:modified xsi:type="dcterms:W3CDTF">2020-09-07T08:51:00Z</dcterms:modified>
</cp:coreProperties>
</file>