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5E" w:rsidRPr="00250BE6" w:rsidRDefault="00511B5E" w:rsidP="00511B5E">
      <w:pPr>
        <w:pStyle w:val="a5"/>
        <w:spacing w:beforeLines="0" w:after="156" w:line="360" w:lineRule="auto"/>
        <w:rPr>
          <w:rFonts w:ascii="Times New Roman" w:hAnsi="Times New Roman" w:cs="Times New Roman"/>
        </w:rPr>
      </w:pPr>
      <w:bookmarkStart w:id="0" w:name="_Toc525643798"/>
      <w:r w:rsidRPr="00250BE6">
        <w:rPr>
          <w:rFonts w:ascii="Times New Roman" w:hAnsi="Times New Roman" w:cs="Times New Roman"/>
        </w:rPr>
        <w:t>13</w:t>
      </w:r>
      <w:r w:rsidRPr="00250BE6">
        <w:rPr>
          <w:rFonts w:ascii="Times New Roman" w:hAnsi="Times New Roman" w:cs="宋体" w:hint="eastAsia"/>
        </w:rPr>
        <w:t>《电气传动及控制基础</w:t>
      </w:r>
      <w:r w:rsidR="00BF5326">
        <w:rPr>
          <w:rFonts w:ascii="Times New Roman" w:hAnsi="Times New Roman" w:cs="宋体" w:hint="eastAsia"/>
        </w:rPr>
        <w:t>B</w:t>
      </w:r>
      <w:r w:rsidRPr="00250BE6">
        <w:rPr>
          <w:rFonts w:ascii="Times New Roman" w:hAnsi="Times New Roman" w:cs="宋体" w:hint="eastAsia"/>
        </w:rPr>
        <w:t>》</w:t>
      </w:r>
      <w:bookmarkEnd w:id="0"/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课程编号：</w:t>
      </w:r>
      <w:r w:rsidRPr="00750C3C">
        <w:rPr>
          <w:sz w:val="21"/>
          <w:szCs w:val="21"/>
        </w:rPr>
        <w:t xml:space="preserve"> 100063123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课程名称：</w:t>
      </w:r>
      <w:r w:rsidRPr="00750C3C">
        <w:rPr>
          <w:sz w:val="21"/>
          <w:szCs w:val="21"/>
        </w:rPr>
        <w:t xml:space="preserve"> </w:t>
      </w:r>
      <w:r w:rsidRPr="00750C3C">
        <w:rPr>
          <w:rFonts w:cs="宋体" w:hint="eastAsia"/>
          <w:sz w:val="21"/>
          <w:szCs w:val="21"/>
        </w:rPr>
        <w:t>电气传动及控制基础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英文名称：</w:t>
      </w:r>
      <w:r w:rsidRPr="00750C3C">
        <w:rPr>
          <w:sz w:val="21"/>
          <w:szCs w:val="21"/>
        </w:rPr>
        <w:t xml:space="preserve"> Control System of Electrical Machinery 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课程性质：</w:t>
      </w:r>
      <w:r w:rsidRPr="00750C3C">
        <w:rPr>
          <w:sz w:val="21"/>
          <w:szCs w:val="21"/>
        </w:rPr>
        <w:t xml:space="preserve"> </w:t>
      </w:r>
      <w:r w:rsidRPr="00750C3C">
        <w:rPr>
          <w:rFonts w:cs="宋体" w:hint="eastAsia"/>
          <w:sz w:val="21"/>
          <w:szCs w:val="21"/>
        </w:rPr>
        <w:t>必修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课程总学分：</w:t>
      </w:r>
      <w:r w:rsidRPr="00750C3C">
        <w:rPr>
          <w:sz w:val="21"/>
          <w:szCs w:val="21"/>
        </w:rPr>
        <w:t xml:space="preserve"> </w:t>
      </w:r>
      <w:r w:rsidR="00BF5326">
        <w:rPr>
          <w:sz w:val="21"/>
          <w:szCs w:val="21"/>
        </w:rPr>
        <w:t>4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总学时：</w:t>
      </w:r>
      <w:r w:rsidRPr="00750C3C">
        <w:rPr>
          <w:sz w:val="21"/>
          <w:szCs w:val="21"/>
        </w:rPr>
        <w:t xml:space="preserve"> </w:t>
      </w:r>
      <w:r w:rsidR="00BF5326">
        <w:rPr>
          <w:sz w:val="21"/>
          <w:szCs w:val="21"/>
        </w:rPr>
        <w:t>64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开课学年及学期：</w:t>
      </w:r>
      <w:r w:rsidRPr="00750C3C">
        <w:rPr>
          <w:sz w:val="21"/>
          <w:szCs w:val="21"/>
        </w:rPr>
        <w:t xml:space="preserve"> </w:t>
      </w:r>
      <w:r w:rsidRPr="00750C3C">
        <w:rPr>
          <w:rFonts w:cs="宋体" w:hint="eastAsia"/>
          <w:sz w:val="21"/>
          <w:szCs w:val="21"/>
        </w:rPr>
        <w:t>第六学期</w:t>
      </w:r>
    </w:p>
    <w:p w:rsidR="00511B5E" w:rsidRPr="00750C3C" w:rsidRDefault="00511B5E" w:rsidP="00511B5E">
      <w:pPr>
        <w:pStyle w:val="a7"/>
        <w:rPr>
          <w:sz w:val="21"/>
          <w:szCs w:val="21"/>
        </w:rPr>
      </w:pPr>
      <w:r w:rsidRPr="00750C3C">
        <w:rPr>
          <w:rFonts w:cs="宋体" w:hint="eastAsia"/>
          <w:sz w:val="21"/>
          <w:szCs w:val="21"/>
        </w:rPr>
        <w:t>先修课程：</w:t>
      </w:r>
      <w:r w:rsidRPr="00750C3C">
        <w:rPr>
          <w:sz w:val="21"/>
          <w:szCs w:val="21"/>
        </w:rPr>
        <w:t xml:space="preserve"> </w:t>
      </w:r>
      <w:r w:rsidRPr="00750C3C">
        <w:rPr>
          <w:rFonts w:cs="宋体" w:hint="eastAsia"/>
          <w:sz w:val="21"/>
          <w:szCs w:val="21"/>
        </w:rPr>
        <w:t>电力电子技术，自动控制理论，自动控制元件或电机学</w:t>
      </w:r>
    </w:p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一、课程内容简介</w:t>
      </w:r>
    </w:p>
    <w:p w:rsidR="00511B5E" w:rsidRPr="00250BE6" w:rsidRDefault="00511B5E" w:rsidP="00511B5E">
      <w:pPr>
        <w:pStyle w:val="ab"/>
        <w:spacing w:line="440" w:lineRule="exact"/>
        <w:ind w:firstLine="480"/>
      </w:pPr>
      <w:r w:rsidRPr="00250BE6">
        <w:rPr>
          <w:rFonts w:cs="宋体" w:hint="eastAsia"/>
        </w:rPr>
        <w:t>本课程系统地介绍典型自动控制系统的组成原理、分析方法和工程设计方法。内容包括电气传动基础、直流调速自动控制系统、交流调速自动控制系统。直流调速系统以脉冲相位控制电源供电的系统为主线，介绍开环直流调速系统、直流调速系统的单闭环控制方法、多闭环控制方法、闭环调速系统的可逆控制方法、闭环控制系统的分析及设计方法。交流调速系统以变频调速为主线，介绍感应电机转差频率控制变频调速系统、感应电机多变量数学模型、感应电机矢量变换控制系统和直接转矩控制控制系统。</w:t>
      </w:r>
    </w:p>
    <w:p w:rsidR="00511B5E" w:rsidRPr="00250BE6" w:rsidRDefault="00511B5E" w:rsidP="00511B5E">
      <w:pPr>
        <w:pStyle w:val="a9"/>
        <w:spacing w:before="156" w:after="156" w:line="440" w:lineRule="exact"/>
      </w:pPr>
      <w:r w:rsidRPr="00250BE6">
        <w:rPr>
          <w:rFonts w:cs="宋体" w:hint="eastAsia"/>
        </w:rPr>
        <w:t>二、课程目标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1. </w:t>
      </w:r>
      <w:r w:rsidRPr="00250BE6">
        <w:rPr>
          <w:rFonts w:ascii="Times New Roman" w:hAnsi="Times New Roman" w:hint="eastAsia"/>
        </w:rPr>
        <w:t>能够描述电气自动控制系统的组成原理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2. </w:t>
      </w:r>
      <w:r w:rsidRPr="00250BE6">
        <w:rPr>
          <w:rFonts w:ascii="Times New Roman" w:hAnsi="Times New Roman" w:hint="eastAsia"/>
        </w:rPr>
        <w:t>具备电气自动控制系统的分析能力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3. </w:t>
      </w:r>
      <w:r w:rsidRPr="00250BE6">
        <w:rPr>
          <w:rFonts w:ascii="Times New Roman" w:hAnsi="Times New Roman" w:hint="eastAsia"/>
        </w:rPr>
        <w:t>具备电气自动控制系统的工程设计能力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4. </w:t>
      </w:r>
      <w:r w:rsidRPr="00250BE6">
        <w:rPr>
          <w:rFonts w:ascii="Times New Roman" w:hAnsi="Times New Roman" w:hint="eastAsia"/>
        </w:rPr>
        <w:t>具备电气自动控制系统的参数、环节和系统的调试能力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5. </w:t>
      </w:r>
      <w:r w:rsidRPr="00250BE6">
        <w:rPr>
          <w:rFonts w:ascii="Times New Roman" w:hAnsi="Times New Roman" w:hint="eastAsia"/>
        </w:rPr>
        <w:t>具有综合运用理论知识解决实际控制系统问题的能力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d"/>
        <w:spacing w:line="440" w:lineRule="exact"/>
        <w:ind w:firstLineChars="200" w:firstLine="480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6. </w:t>
      </w:r>
      <w:r w:rsidRPr="00250BE6">
        <w:rPr>
          <w:rFonts w:ascii="Times New Roman" w:hAnsi="Times New Roman" w:hint="eastAsia"/>
        </w:rPr>
        <w:t>具有自我学习和探索的意识和能力</w:t>
      </w:r>
      <w:r>
        <w:rPr>
          <w:rFonts w:ascii="Times New Roman" w:hAnsi="Times New Roman" w:hint="eastAsia"/>
        </w:rPr>
        <w:t>。</w:t>
      </w:r>
    </w:p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三、课程目标与毕业要求指标点对应关系</w:t>
      </w:r>
    </w:p>
    <w:tbl>
      <w:tblPr>
        <w:tblW w:w="489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3579"/>
        <w:gridCol w:w="1788"/>
      </w:tblGrid>
      <w:tr w:rsidR="00511B5E" w:rsidRPr="00250BE6" w:rsidTr="00E458EB">
        <w:trPr>
          <w:trHeight w:val="532"/>
        </w:trPr>
        <w:tc>
          <w:tcPr>
            <w:tcW w:w="1692" w:type="pct"/>
            <w:vAlign w:val="center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毕业要求</w:t>
            </w:r>
          </w:p>
        </w:tc>
        <w:tc>
          <w:tcPr>
            <w:tcW w:w="2206" w:type="pct"/>
            <w:vAlign w:val="center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支撑毕业要求指标点</w:t>
            </w:r>
          </w:p>
        </w:tc>
        <w:tc>
          <w:tcPr>
            <w:tcW w:w="1102" w:type="pct"/>
            <w:vAlign w:val="center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课程目标</w:t>
            </w:r>
          </w:p>
        </w:tc>
      </w:tr>
      <w:tr w:rsidR="00511B5E" w:rsidRPr="00250BE6" w:rsidTr="00E458EB">
        <w:trPr>
          <w:trHeight w:val="20"/>
        </w:trPr>
        <w:tc>
          <w:tcPr>
            <w:tcW w:w="1692" w:type="pct"/>
          </w:tcPr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毕业要求</w:t>
            </w:r>
            <w:r w:rsidRPr="001A5FC1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  <w:t>1</w:t>
            </w: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：工程知识</w:t>
            </w:r>
          </w:p>
          <w:p w:rsidR="00511B5E" w:rsidRPr="001A5FC1" w:rsidRDefault="00E458EB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能够运用数学、自然科学、工程基础和专业知识识别、</w:t>
            </w:r>
            <w:r w:rsidRP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lastRenderedPageBreak/>
              <w:t>表达、并通过文献研究分析解决电气传动及控制、电力系统、电力电子、工业自动化、电子信息技术等领域中的复杂工程问题，以获得有效结论。</w:t>
            </w:r>
          </w:p>
        </w:tc>
        <w:tc>
          <w:tcPr>
            <w:tcW w:w="2206" w:type="pct"/>
            <w:vAlign w:val="center"/>
          </w:tcPr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</w:rPr>
              <w:lastRenderedPageBreak/>
              <w:t>1.3</w:t>
            </w:r>
            <w:r w:rsidR="00E458EB" w:rsidRP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能识别和判断电气工程相关的电气传动及控制、电力系统、电力电子、工业自动化、电子信息技术等领域复</w:t>
            </w:r>
            <w:r w:rsidR="00E458EB" w:rsidRP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lastRenderedPageBreak/>
              <w:t>杂工程问题的关键环节和参数。</w:t>
            </w:r>
          </w:p>
        </w:tc>
        <w:tc>
          <w:tcPr>
            <w:tcW w:w="1102" w:type="pct"/>
            <w:vAlign w:val="center"/>
          </w:tcPr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lastRenderedPageBreak/>
              <w:t>强相关</w:t>
            </w:r>
          </w:p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课程目标</w:t>
            </w:r>
            <w:r w:rsid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1</w:t>
            </w:r>
            <w:r w:rsid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、</w:t>
            </w: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2</w:t>
            </w: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、</w:t>
            </w: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3</w:t>
            </w: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、</w:t>
            </w:r>
            <w:r w:rsid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4</w:t>
            </w:r>
            <w:r w:rsidR="00E458EB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、</w:t>
            </w: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5</w:t>
            </w:r>
          </w:p>
        </w:tc>
      </w:tr>
      <w:tr w:rsidR="00511B5E" w:rsidRPr="00250BE6" w:rsidTr="00E458EB">
        <w:trPr>
          <w:trHeight w:val="20"/>
        </w:trPr>
        <w:tc>
          <w:tcPr>
            <w:tcW w:w="1692" w:type="pct"/>
            <w:vAlign w:val="center"/>
          </w:tcPr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毕业要求</w:t>
            </w:r>
            <w:r w:rsidR="00E458EB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9</w:t>
            </w:r>
            <w:r w:rsidRPr="001A5FC1">
              <w:rPr>
                <w:rFonts w:ascii="Times New Roman" w:hAnsi="Times New Roman" w:hint="eastAsia"/>
                <w:color w:val="auto"/>
                <w:sz w:val="21"/>
                <w:szCs w:val="21"/>
              </w:rPr>
              <w:t>：</w:t>
            </w:r>
            <w:r w:rsidRPr="001A5FC1">
              <w:rPr>
                <w:rFonts w:ascii="Times New Roman" w:hAnsi="Times New Roman" w:hint="eastAsia"/>
                <w:b/>
                <w:bCs/>
                <w:color w:val="auto"/>
                <w:kern w:val="2"/>
                <w:sz w:val="21"/>
                <w:szCs w:val="21"/>
              </w:rPr>
              <w:t>终身学习</w:t>
            </w:r>
          </w:p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具有自主学习和终身学习的意识，有不断学习和适应发展的能力。</w:t>
            </w:r>
          </w:p>
        </w:tc>
        <w:tc>
          <w:tcPr>
            <w:tcW w:w="2206" w:type="pct"/>
            <w:vAlign w:val="center"/>
          </w:tcPr>
          <w:p w:rsidR="00511B5E" w:rsidRPr="001A5FC1" w:rsidRDefault="00E458EB" w:rsidP="00A27E7C">
            <w:pPr>
              <w:pStyle w:val="af"/>
              <w:rPr>
                <w:rStyle w:val="style61"/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9A4429">
              <w:rPr>
                <w:rFonts w:hint="eastAsia"/>
                <w:b/>
                <w:szCs w:val="21"/>
              </w:rPr>
              <w:t>9</w:t>
            </w:r>
            <w:r w:rsidRPr="009A4429">
              <w:rPr>
                <w:b/>
                <w:szCs w:val="21"/>
              </w:rPr>
              <w:t>.</w:t>
            </w:r>
            <w:r w:rsidRPr="009A4429">
              <w:rPr>
                <w:rFonts w:hint="eastAsia"/>
                <w:b/>
                <w:szCs w:val="21"/>
              </w:rPr>
              <w:t>1</w:t>
            </w:r>
            <w:r w:rsidRPr="009A4429">
              <w:rPr>
                <w:b/>
                <w:szCs w:val="21"/>
              </w:rPr>
              <w:t xml:space="preserve"> </w:t>
            </w:r>
            <w:r w:rsidRPr="00E458EB">
              <w:rPr>
                <w:sz w:val="21"/>
                <w:szCs w:val="18"/>
              </w:rPr>
              <w:t>认识到自主学习和终身学习的必要性</w:t>
            </w:r>
            <w:r w:rsidRPr="00E458EB">
              <w:rPr>
                <w:rFonts w:hint="eastAsia"/>
                <w:sz w:val="21"/>
                <w:szCs w:val="18"/>
              </w:rPr>
              <w:t>，能够采用合适的方法，通过学习发展自身的能力，持续跟进本专业发展。</w:t>
            </w:r>
          </w:p>
        </w:tc>
        <w:tc>
          <w:tcPr>
            <w:tcW w:w="1102" w:type="pct"/>
            <w:vAlign w:val="center"/>
          </w:tcPr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强相关</w:t>
            </w:r>
          </w:p>
          <w:p w:rsidR="00511B5E" w:rsidRPr="001A5FC1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课程目标</w:t>
            </w: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6</w:t>
            </w:r>
          </w:p>
        </w:tc>
      </w:tr>
    </w:tbl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四、课程教学内容</w:t>
      </w:r>
    </w:p>
    <w:tbl>
      <w:tblPr>
        <w:tblW w:w="489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716"/>
        <w:gridCol w:w="1073"/>
        <w:gridCol w:w="2385"/>
      </w:tblGrid>
      <w:tr w:rsidR="00511B5E" w:rsidRPr="00D824FC" w:rsidTr="00D824FC">
        <w:trPr>
          <w:trHeight w:val="463"/>
        </w:trPr>
        <w:tc>
          <w:tcPr>
            <w:tcW w:w="2428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教学内容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课程目标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教学方法与策略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电气传动基础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电气传动的动力学基础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基本运动方程式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电动机的机械特性及运行方法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电动机的机械特性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2.2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电动机的调速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2.3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电动机的启动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2.4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电动机的制动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2.5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直流它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励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电动机传动的动态特性</w:t>
            </w:r>
          </w:p>
          <w:p w:rsidR="00511B5E" w:rsidRPr="00D824FC" w:rsidRDefault="00511B5E" w:rsidP="00A27E7C">
            <w:pPr>
              <w:pStyle w:val="af"/>
              <w:ind w:firstLineChars="100" w:firstLine="21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2.6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电动机的机械特性和负载转矩特性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jc w:val="left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2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直流开环调速系统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旋转变流机组供电的调速系统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晶闸管脉冲相位控制直流调速系统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脉冲宽度调制直流调速系统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直流开环调速系统的传递函数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讲授，课堂讨论。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3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单闭环直流调速系统讨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闭环调速系统常用调节器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单闭环直流调速系统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带电流截止负反馈的单闭环调速系统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闭环调速系统的设计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1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2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7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学时，课堂讨论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  <w:vAlign w:val="center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4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多环直流调速系统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转速、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电流双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闭环调速系统及其静特性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转速、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电流双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闭环调速系统的动态特性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自动控制系统调试步骤和方法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三环控制的直流调速系统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2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4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5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lastRenderedPageBreak/>
              <w:t>讲授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6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学时，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控制系统认识实验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学时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转速、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电流双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闭环调速系统工程实现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讨论课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2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其中课后自学和查阅资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lastRenderedPageBreak/>
              <w:t>料准备讨论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6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学时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lastRenderedPageBreak/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5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晶闸管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-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电动机闭环可逆调速系统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有环流可逆调速系统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可控环流可逆调速系统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2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5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6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讲授，课堂讨论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6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闭环调速系统调节器的工程设计法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典型系统及性能分析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调节器的工程设计方法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转速、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电流双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闭环系统的工程设计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转速、</w:t>
            </w:r>
            <w:proofErr w:type="gramStart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电流双</w:t>
            </w:r>
            <w:proofErr w:type="gramEnd"/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闭环系统的仿真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课后控制系统综合设计作业</w:t>
            </w:r>
          </w:p>
        </w:tc>
      </w:tr>
      <w:tr w:rsidR="00511B5E" w:rsidRPr="00D824FC" w:rsidTr="00D824FC">
        <w:trPr>
          <w:trHeight w:val="20"/>
        </w:trPr>
        <w:tc>
          <w:tcPr>
            <w:tcW w:w="2428" w:type="pct"/>
          </w:tcPr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第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7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章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Pr="00D824FC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异步电动机变频调速系统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标量控制的变频调速系统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变频电源供电时异步电动机启动、制动和调速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1.2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变频电源供电时异步电动机机械特性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1.3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转差频率控制变频调速系统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异步电动机多变量数学模型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异步电机的基本方程（多变量数学模型）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2.2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坐标变换及两相坐标系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 xml:space="preserve">2.3 </w:t>
            </w: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异步电机在两相静止坐标系上的数学模型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2.4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异步电机在两相旋转坐标系上的数学模型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矢量变换控制变频调速系统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矢量变换控制基本思想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3.2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矢量变换控制基本方程式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3.3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矢量变换控制变频调速系统</w:t>
            </w:r>
          </w:p>
          <w:p w:rsidR="00511B5E" w:rsidRPr="00D824FC" w:rsidRDefault="00511B5E" w:rsidP="00A27E7C">
            <w:pPr>
              <w:pStyle w:val="af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直接转矩控制变频调速系统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4.1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直接转矩控制基本原理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4.2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直接转矩控制系统基本结构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4.3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定子电压矢量对磁链幅值和转矩的控制</w:t>
            </w:r>
          </w:p>
          <w:p w:rsidR="00511B5E" w:rsidRPr="00D824FC" w:rsidRDefault="00511B5E" w:rsidP="00A27E7C">
            <w:pPr>
              <w:pStyle w:val="af"/>
              <w:ind w:firstLineChars="50" w:firstLine="10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4.4 </w:t>
            </w:r>
            <w:r w:rsidRPr="00D824F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定子磁链观测模型</w:t>
            </w:r>
          </w:p>
        </w:tc>
        <w:tc>
          <w:tcPr>
            <w:tcW w:w="441" w:type="pct"/>
            <w:vAlign w:val="center"/>
          </w:tcPr>
          <w:p w:rsidR="00511B5E" w:rsidRPr="00D824FC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14</w:t>
            </w:r>
          </w:p>
        </w:tc>
        <w:tc>
          <w:tcPr>
            <w:tcW w:w="661" w:type="pct"/>
            <w:vAlign w:val="center"/>
          </w:tcPr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1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2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5</w:t>
            </w:r>
          </w:p>
          <w:p w:rsidR="00511B5E" w:rsidRPr="00D824FC" w:rsidRDefault="00511B5E" w:rsidP="00A27E7C">
            <w:pPr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6</w:t>
            </w:r>
          </w:p>
        </w:tc>
        <w:tc>
          <w:tcPr>
            <w:tcW w:w="1470" w:type="pct"/>
            <w:vAlign w:val="center"/>
          </w:tcPr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讲授</w:t>
            </w:r>
          </w:p>
          <w:p w:rsidR="00511B5E" w:rsidRPr="00D824FC" w:rsidRDefault="00511B5E" w:rsidP="00A27E7C">
            <w:pPr>
              <w:pStyle w:val="af"/>
              <w:jc w:val="left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矢量控制方法延伸课堂讨论</w:t>
            </w:r>
          </w:p>
        </w:tc>
      </w:tr>
      <w:tr w:rsidR="00D824FC" w:rsidRPr="00D824FC" w:rsidTr="00D824FC">
        <w:trPr>
          <w:trHeight w:val="20"/>
        </w:trPr>
        <w:tc>
          <w:tcPr>
            <w:tcW w:w="2428" w:type="pct"/>
          </w:tcPr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第</w:t>
            </w:r>
            <w:r w:rsidRPr="00D824FC">
              <w:rPr>
                <w:rFonts w:eastAsia="宋体" w:cs="Times New Roman"/>
                <w:sz w:val="21"/>
                <w:szCs w:val="21"/>
              </w:rPr>
              <w:t>8</w:t>
            </w:r>
            <w:r w:rsidRPr="00D824FC">
              <w:rPr>
                <w:rFonts w:eastAsia="宋体" w:cs="Times New Roman"/>
                <w:sz w:val="21"/>
                <w:szCs w:val="21"/>
              </w:rPr>
              <w:t>章</w:t>
            </w:r>
            <w:r w:rsidRPr="00D824FC">
              <w:rPr>
                <w:rFonts w:eastAsia="宋体" w:cs="Times New Roman"/>
                <w:sz w:val="21"/>
                <w:szCs w:val="21"/>
              </w:rPr>
              <w:t xml:space="preserve"> </w:t>
            </w:r>
            <w:r w:rsidRPr="00D824FC">
              <w:rPr>
                <w:rFonts w:eastAsia="宋体" w:cs="Times New Roman"/>
                <w:sz w:val="21"/>
                <w:szCs w:val="21"/>
              </w:rPr>
              <w:t>同步电动机变频调速系统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8.1 </w:t>
            </w:r>
            <w:r w:rsidRPr="00D824FC">
              <w:rPr>
                <w:rFonts w:eastAsia="宋体" w:cs="Times New Roman"/>
                <w:sz w:val="21"/>
                <w:szCs w:val="21"/>
              </w:rPr>
              <w:t>可控励磁同步电动机变频调速系统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8.1.1 </w:t>
            </w:r>
            <w:r w:rsidRPr="00D824FC">
              <w:rPr>
                <w:rFonts w:eastAsia="宋体" w:cs="Times New Roman"/>
                <w:sz w:val="21"/>
                <w:szCs w:val="21"/>
              </w:rPr>
              <w:t>可控励磁同步电动机的多变量数学模型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8.1.2 </w:t>
            </w:r>
            <w:r w:rsidRPr="00D824FC">
              <w:rPr>
                <w:rFonts w:eastAsia="宋体" w:cs="Times New Roman"/>
                <w:sz w:val="21"/>
                <w:szCs w:val="21"/>
              </w:rPr>
              <w:t>可控励磁同步电动机按气隙磁链定</w:t>
            </w:r>
            <w:r w:rsidRPr="00D824FC">
              <w:rPr>
                <w:rFonts w:eastAsia="宋体" w:cs="Times New Roman"/>
                <w:sz w:val="21"/>
                <w:szCs w:val="21"/>
              </w:rPr>
              <w:lastRenderedPageBreak/>
              <w:t>向矢量控制系统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8.2 </w:t>
            </w:r>
            <w:r w:rsidRPr="00D824FC">
              <w:rPr>
                <w:rFonts w:eastAsia="宋体" w:cs="Times New Roman"/>
                <w:sz w:val="21"/>
                <w:szCs w:val="21"/>
              </w:rPr>
              <w:t>永磁同步电动机变频调速系统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8.2.1. </w:t>
            </w:r>
            <w:r w:rsidRPr="00D824FC">
              <w:rPr>
                <w:rFonts w:eastAsia="宋体" w:cs="Times New Roman"/>
                <w:sz w:val="21"/>
                <w:szCs w:val="21"/>
              </w:rPr>
              <w:t>永磁同步电动机的多变量数学模型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8.2.2 </w:t>
            </w:r>
            <w:r w:rsidRPr="00D824FC">
              <w:rPr>
                <w:rFonts w:eastAsia="宋体" w:cs="Times New Roman"/>
                <w:sz w:val="21"/>
                <w:szCs w:val="21"/>
              </w:rPr>
              <w:t>永磁同步电动机的矢量变换控制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8.3</w:t>
            </w:r>
            <w:r w:rsidRPr="00D824FC">
              <w:rPr>
                <w:rFonts w:eastAsia="宋体" w:cs="Times New Roman"/>
                <w:sz w:val="21"/>
                <w:szCs w:val="21"/>
              </w:rPr>
              <w:t>无刷直流电动机变频调速系统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8.3.1</w:t>
            </w:r>
            <w:r w:rsidRPr="00D824FC">
              <w:rPr>
                <w:rFonts w:eastAsia="宋体" w:cs="Times New Roman"/>
                <w:sz w:val="21"/>
                <w:szCs w:val="21"/>
              </w:rPr>
              <w:t>无刷直流电动机工作原理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>8.3.2</w:t>
            </w:r>
            <w:r w:rsidRPr="00D824FC">
              <w:rPr>
                <w:rFonts w:eastAsia="宋体" w:cs="Times New Roman"/>
                <w:sz w:val="21"/>
                <w:szCs w:val="21"/>
              </w:rPr>
              <w:t>无刷直流电动机的数学模型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8.3.3 </w:t>
            </w:r>
            <w:r w:rsidRPr="00D824FC">
              <w:rPr>
                <w:rFonts w:eastAsia="宋体" w:cs="Times New Roman"/>
                <w:sz w:val="21"/>
                <w:szCs w:val="21"/>
              </w:rPr>
              <w:t>无刷直流电动机的调速控制系统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 w:rsidRPr="00D824FC">
              <w:rPr>
                <w:rFonts w:eastAsia="宋体" w:cs="Times New Roman"/>
                <w:sz w:val="21"/>
                <w:szCs w:val="21"/>
              </w:rPr>
              <w:t xml:space="preserve">8.3.4 </w:t>
            </w:r>
            <w:r w:rsidRPr="00D824FC">
              <w:rPr>
                <w:rFonts w:eastAsia="宋体" w:cs="Times New Roman"/>
                <w:sz w:val="21"/>
                <w:szCs w:val="21"/>
              </w:rPr>
              <w:t>无刷直流电动机无传感器控制方法</w:t>
            </w:r>
          </w:p>
        </w:tc>
        <w:tc>
          <w:tcPr>
            <w:tcW w:w="441" w:type="pct"/>
            <w:vAlign w:val="center"/>
          </w:tcPr>
          <w:p w:rsidR="00D824FC" w:rsidRPr="00D824FC" w:rsidRDefault="00D824FC" w:rsidP="00D824FC">
            <w:pPr>
              <w:pStyle w:val="af"/>
              <w:spacing w:line="300" w:lineRule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661" w:type="pct"/>
            <w:vAlign w:val="center"/>
          </w:tcPr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 w:hint="eastAsia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2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 w:hint="eastAsia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t>5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 w:hint="eastAsia"/>
                <w:sz w:val="21"/>
                <w:szCs w:val="21"/>
              </w:rPr>
              <w:t>课程目标</w:t>
            </w:r>
            <w:r w:rsidRPr="00D824FC">
              <w:rPr>
                <w:rFonts w:eastAsia="宋体" w:cs="Times New Roman"/>
                <w:sz w:val="21"/>
                <w:szCs w:val="21"/>
              </w:rPr>
              <w:lastRenderedPageBreak/>
              <w:t>6</w:t>
            </w:r>
          </w:p>
          <w:p w:rsidR="00D824FC" w:rsidRPr="00D824FC" w:rsidRDefault="00D824FC" w:rsidP="00D824FC">
            <w:pPr>
              <w:spacing w:line="300" w:lineRule="auto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1470" w:type="pct"/>
            <w:vAlign w:val="center"/>
          </w:tcPr>
          <w:p w:rsidR="00D824FC" w:rsidRPr="00D824FC" w:rsidRDefault="00D824FC" w:rsidP="00D824FC">
            <w:pPr>
              <w:pStyle w:val="af"/>
              <w:spacing w:line="300" w:lineRule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D824FC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lastRenderedPageBreak/>
              <w:t>讲授，课堂讨论，作业。</w:t>
            </w:r>
          </w:p>
        </w:tc>
      </w:tr>
    </w:tbl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五、课程考核与成绩评定</w:t>
      </w:r>
    </w:p>
    <w:tbl>
      <w:tblPr>
        <w:tblW w:w="489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1376"/>
        <w:gridCol w:w="625"/>
        <w:gridCol w:w="625"/>
        <w:gridCol w:w="625"/>
        <w:gridCol w:w="625"/>
        <w:gridCol w:w="625"/>
        <w:gridCol w:w="625"/>
        <w:gridCol w:w="625"/>
        <w:gridCol w:w="540"/>
        <w:gridCol w:w="475"/>
      </w:tblGrid>
      <w:tr w:rsidR="00511B5E" w:rsidRPr="00250BE6" w:rsidTr="00A27E7C">
        <w:tc>
          <w:tcPr>
            <w:tcW w:w="831" w:type="pct"/>
            <w:vMerge w:val="restart"/>
            <w:vAlign w:val="center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考核方式</w:t>
            </w:r>
          </w:p>
        </w:tc>
        <w:tc>
          <w:tcPr>
            <w:tcW w:w="848" w:type="pct"/>
            <w:vMerge w:val="restart"/>
            <w:vAlign w:val="center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权重</w:t>
            </w: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/%</w:t>
            </w:r>
          </w:p>
        </w:tc>
        <w:tc>
          <w:tcPr>
            <w:tcW w:w="3321" w:type="pct"/>
            <w:gridSpan w:val="9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课程目标</w:t>
            </w:r>
          </w:p>
        </w:tc>
      </w:tr>
      <w:tr w:rsidR="00511B5E" w:rsidRPr="00250BE6" w:rsidTr="00A27E7C">
        <w:tc>
          <w:tcPr>
            <w:tcW w:w="0" w:type="auto"/>
            <w:vMerge/>
            <w:vAlign w:val="center"/>
          </w:tcPr>
          <w:p w:rsidR="00511B5E" w:rsidRPr="00250BE6" w:rsidRDefault="00511B5E" w:rsidP="00A27E7C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</w:tcPr>
          <w:p w:rsidR="00511B5E" w:rsidRPr="00250BE6" w:rsidRDefault="00511B5E" w:rsidP="00A27E7C">
            <w:pPr>
              <w:widowControl/>
              <w:jc w:val="left"/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333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4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11B5E" w:rsidRPr="00250BE6" w:rsidTr="00A27E7C">
        <w:tc>
          <w:tcPr>
            <w:tcW w:w="831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课堂测验</w:t>
            </w:r>
          </w:p>
        </w:tc>
        <w:tc>
          <w:tcPr>
            <w:tcW w:w="848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3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4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11B5E" w:rsidRPr="00250BE6" w:rsidTr="00A27E7C">
        <w:tc>
          <w:tcPr>
            <w:tcW w:w="831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作业</w:t>
            </w:r>
          </w:p>
        </w:tc>
        <w:tc>
          <w:tcPr>
            <w:tcW w:w="848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3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4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11B5E" w:rsidRPr="00250BE6" w:rsidTr="00A27E7C">
        <w:tc>
          <w:tcPr>
            <w:tcW w:w="831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综合设计作业</w:t>
            </w:r>
          </w:p>
        </w:tc>
        <w:tc>
          <w:tcPr>
            <w:tcW w:w="848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3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4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11B5E" w:rsidRPr="00250BE6" w:rsidTr="00A27E7C">
        <w:tc>
          <w:tcPr>
            <w:tcW w:w="831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笔试</w:t>
            </w:r>
          </w:p>
        </w:tc>
        <w:tc>
          <w:tcPr>
            <w:tcW w:w="848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70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√</w:t>
            </w: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5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3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4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511B5E" w:rsidRPr="00250BE6" w:rsidTr="00A27E7C">
        <w:tc>
          <w:tcPr>
            <w:tcW w:w="831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hint="eastAsia"/>
                <w:color w:val="auto"/>
                <w:kern w:val="2"/>
                <w:sz w:val="21"/>
                <w:szCs w:val="21"/>
              </w:rPr>
              <w:t>总评</w:t>
            </w:r>
          </w:p>
        </w:tc>
        <w:tc>
          <w:tcPr>
            <w:tcW w:w="848" w:type="pct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1A5FC1"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100</w:t>
            </w:r>
          </w:p>
        </w:tc>
        <w:tc>
          <w:tcPr>
            <w:tcW w:w="3321" w:type="pct"/>
            <w:gridSpan w:val="9"/>
          </w:tcPr>
          <w:p w:rsidR="00511B5E" w:rsidRPr="001A5FC1" w:rsidRDefault="00511B5E" w:rsidP="00A27E7C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511B5E" w:rsidRPr="00250BE6" w:rsidRDefault="00511B5E" w:rsidP="00511B5E">
      <w:pPr>
        <w:pStyle w:val="af"/>
        <w:rPr>
          <w:rFonts w:ascii="Times New Roman" w:hAnsi="Times New Roman" w:cs="Times New Roman"/>
          <w:color w:val="auto"/>
        </w:rPr>
      </w:pPr>
      <w:r w:rsidRPr="00250BE6">
        <w:rPr>
          <w:rFonts w:ascii="Times New Roman" w:hAnsi="Times New Roman" w:hint="eastAsia"/>
          <w:color w:val="auto"/>
        </w:rPr>
        <w:t>成绩评定：笔试</w:t>
      </w:r>
      <w:r w:rsidRPr="00250BE6">
        <w:rPr>
          <w:rFonts w:ascii="Times New Roman" w:hAnsi="Times New Roman" w:cs="Times New Roman"/>
          <w:color w:val="auto"/>
        </w:rPr>
        <w:t>70%</w:t>
      </w:r>
      <w:r w:rsidRPr="00250BE6">
        <w:rPr>
          <w:rFonts w:ascii="Times New Roman" w:hAnsi="Times New Roman" w:hint="eastAsia"/>
          <w:color w:val="auto"/>
        </w:rPr>
        <w:t>、作业</w:t>
      </w:r>
      <w:r w:rsidRPr="00250BE6">
        <w:rPr>
          <w:rFonts w:ascii="Times New Roman" w:hAnsi="Times New Roman" w:cs="Times New Roman"/>
          <w:color w:val="auto"/>
        </w:rPr>
        <w:t>10%</w:t>
      </w:r>
      <w:r w:rsidRPr="00250BE6">
        <w:rPr>
          <w:rFonts w:ascii="Times New Roman" w:hAnsi="Times New Roman" w:hint="eastAsia"/>
          <w:color w:val="auto"/>
        </w:rPr>
        <w:t>、综合设计作业</w:t>
      </w:r>
      <w:r w:rsidRPr="00250BE6">
        <w:rPr>
          <w:rFonts w:ascii="Times New Roman" w:hAnsi="Times New Roman" w:cs="Times New Roman"/>
          <w:color w:val="auto"/>
        </w:rPr>
        <w:t>10%</w:t>
      </w:r>
      <w:r w:rsidRPr="00250BE6">
        <w:rPr>
          <w:rFonts w:ascii="Times New Roman" w:hAnsi="Times New Roman" w:hint="eastAsia"/>
          <w:color w:val="auto"/>
        </w:rPr>
        <w:t>、课堂测验</w:t>
      </w:r>
      <w:r w:rsidRPr="00250BE6">
        <w:rPr>
          <w:rFonts w:ascii="Times New Roman" w:hAnsi="Times New Roman" w:cs="Times New Roman"/>
          <w:color w:val="auto"/>
        </w:rPr>
        <w:t>10%</w:t>
      </w:r>
    </w:p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六、教材与参考书</w:t>
      </w:r>
    </w:p>
    <w:p w:rsidR="00511B5E" w:rsidRPr="00CD7C9D" w:rsidRDefault="00511B5E" w:rsidP="00511B5E">
      <w:pPr>
        <w:pStyle w:val="af1"/>
        <w:rPr>
          <w:rFonts w:ascii="Times New Roman" w:hAnsi="Times New Roman" w:cs="Times New Roman"/>
          <w:b/>
          <w:bCs/>
        </w:rPr>
      </w:pPr>
      <w:r w:rsidRPr="00CD7C9D">
        <w:rPr>
          <w:rFonts w:ascii="Times New Roman" w:hAnsi="Times New Roman" w:hint="eastAsia"/>
          <w:b/>
          <w:bCs/>
        </w:rPr>
        <w:t>教材</w:t>
      </w:r>
      <w:r w:rsidRPr="00CD7C9D">
        <w:rPr>
          <w:rFonts w:ascii="Times New Roman" w:hAnsi="Times New Roman" w:cs="Times New Roman"/>
          <w:b/>
          <w:bCs/>
        </w:rPr>
        <w:t>:</w:t>
      </w:r>
    </w:p>
    <w:p w:rsidR="00511B5E" w:rsidRPr="00250BE6" w:rsidRDefault="00511B5E" w:rsidP="00511B5E">
      <w:pPr>
        <w:pStyle w:val="af1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[1] </w:t>
      </w:r>
      <w:r w:rsidRPr="00250BE6">
        <w:rPr>
          <w:rFonts w:ascii="Times New Roman" w:hAnsi="Times New Roman" w:hint="eastAsia"/>
        </w:rPr>
        <w:t>廖晓钟、刘向东编著</w:t>
      </w:r>
      <w:r w:rsidRPr="00250BE6">
        <w:rPr>
          <w:rFonts w:ascii="Times New Roman" w:hAnsi="Times New Roman" w:cs="Times New Roman"/>
        </w:rPr>
        <w:t xml:space="preserve">, </w:t>
      </w:r>
      <w:r w:rsidRPr="00250BE6">
        <w:rPr>
          <w:rFonts w:ascii="Times New Roman" w:hAnsi="Times New Roman" w:hint="eastAsia"/>
        </w:rPr>
        <w:t>自动控制系统（修订版）</w:t>
      </w:r>
      <w:r w:rsidRPr="00250BE6">
        <w:rPr>
          <w:rFonts w:ascii="Times New Roman" w:hAnsi="Times New Roman" w:cs="Times New Roman"/>
        </w:rPr>
        <w:t xml:space="preserve">, </w:t>
      </w:r>
      <w:r w:rsidRPr="00250BE6">
        <w:rPr>
          <w:rFonts w:ascii="Times New Roman" w:hAnsi="Times New Roman" w:hint="eastAsia"/>
        </w:rPr>
        <w:t>北京：北京理工大学出版社</w:t>
      </w:r>
      <w:r w:rsidRPr="00250BE6">
        <w:rPr>
          <w:rFonts w:ascii="Times New Roman" w:hAnsi="Times New Roman" w:cs="Times New Roman"/>
        </w:rPr>
        <w:t>, 2010.</w:t>
      </w:r>
    </w:p>
    <w:p w:rsidR="00511B5E" w:rsidRPr="00250BE6" w:rsidRDefault="00511B5E" w:rsidP="00511B5E">
      <w:pPr>
        <w:pStyle w:val="af1"/>
        <w:rPr>
          <w:rFonts w:ascii="Times New Roman" w:hAnsi="Times New Roman" w:cs="Times New Roman"/>
        </w:rPr>
      </w:pPr>
      <w:r w:rsidRPr="00250BE6">
        <w:rPr>
          <w:rFonts w:ascii="Times New Roman" w:hAnsi="Times New Roman" w:hint="eastAsia"/>
        </w:rPr>
        <w:t>主要参考书为：</w:t>
      </w:r>
    </w:p>
    <w:p w:rsidR="00511B5E" w:rsidRPr="00250BE6" w:rsidRDefault="00511B5E" w:rsidP="00511B5E">
      <w:pPr>
        <w:pStyle w:val="af1"/>
        <w:rPr>
          <w:rFonts w:ascii="Times New Roman" w:hAnsi="Times New Roman" w:cs="Times New Roman"/>
        </w:rPr>
      </w:pPr>
      <w:r w:rsidRPr="00250BE6">
        <w:rPr>
          <w:rFonts w:ascii="Times New Roman" w:hAnsi="Times New Roman" w:cs="Times New Roman"/>
        </w:rPr>
        <w:t xml:space="preserve">[1] </w:t>
      </w:r>
      <w:proofErr w:type="gramStart"/>
      <w:r w:rsidRPr="00250BE6">
        <w:rPr>
          <w:rFonts w:ascii="Times New Roman" w:hAnsi="Times New Roman" w:hint="eastAsia"/>
        </w:rPr>
        <w:t>杨耕等</w:t>
      </w:r>
      <w:proofErr w:type="gramEnd"/>
      <w:r w:rsidRPr="00250BE6">
        <w:rPr>
          <w:rFonts w:ascii="Times New Roman" w:hAnsi="Times New Roman" w:hint="eastAsia"/>
        </w:rPr>
        <w:t>编著</w:t>
      </w:r>
      <w:r w:rsidRPr="00250BE6">
        <w:rPr>
          <w:rFonts w:ascii="Times New Roman" w:hAnsi="Times New Roman" w:cs="Times New Roman"/>
        </w:rPr>
        <w:t xml:space="preserve">, </w:t>
      </w:r>
      <w:r w:rsidRPr="00250BE6">
        <w:rPr>
          <w:rFonts w:ascii="Times New Roman" w:hAnsi="Times New Roman" w:hint="eastAsia"/>
        </w:rPr>
        <w:t>电机与运动控制系统［</w:t>
      </w:r>
      <w:r w:rsidRPr="00250BE6">
        <w:rPr>
          <w:rFonts w:ascii="Times New Roman" w:hAnsi="Times New Roman" w:cs="Times New Roman"/>
        </w:rPr>
        <w:t>M</w:t>
      </w:r>
      <w:r w:rsidRPr="00250BE6">
        <w:rPr>
          <w:rFonts w:ascii="Times New Roman" w:hAnsi="Times New Roman" w:hint="eastAsia"/>
        </w:rPr>
        <w:t>］</w:t>
      </w:r>
      <w:r w:rsidRPr="00250BE6">
        <w:rPr>
          <w:rFonts w:ascii="Times New Roman" w:hAnsi="Times New Roman" w:cs="Times New Roman"/>
        </w:rPr>
        <w:t xml:space="preserve">, </w:t>
      </w:r>
      <w:r w:rsidRPr="00250BE6">
        <w:rPr>
          <w:rFonts w:ascii="Times New Roman" w:hAnsi="Times New Roman" w:hint="eastAsia"/>
        </w:rPr>
        <w:t>北京</w:t>
      </w:r>
      <w:r w:rsidRPr="00250BE6">
        <w:rPr>
          <w:rFonts w:ascii="Times New Roman" w:hAnsi="Times New Roman" w:cs="Times New Roman"/>
        </w:rPr>
        <w:t>:</w:t>
      </w:r>
      <w:r w:rsidRPr="00250BE6">
        <w:rPr>
          <w:rFonts w:ascii="Times New Roman" w:hAnsi="Times New Roman" w:hint="eastAsia"/>
        </w:rPr>
        <w:t>清华大学出版社</w:t>
      </w:r>
      <w:r w:rsidRPr="00250BE6">
        <w:rPr>
          <w:rFonts w:ascii="Times New Roman" w:hAnsi="Times New Roman" w:cs="Times New Roman"/>
        </w:rPr>
        <w:t>, 2007.</w:t>
      </w:r>
    </w:p>
    <w:p w:rsidR="00511B5E" w:rsidRPr="00250BE6" w:rsidRDefault="00511B5E" w:rsidP="00511B5E">
      <w:pPr>
        <w:pStyle w:val="a9"/>
        <w:spacing w:before="156" w:after="156"/>
      </w:pPr>
      <w:r w:rsidRPr="00250BE6">
        <w:rPr>
          <w:rFonts w:cs="宋体" w:hint="eastAsia"/>
        </w:rPr>
        <w:t>七、大纲说明</w:t>
      </w:r>
    </w:p>
    <w:p w:rsidR="00511B5E" w:rsidRPr="00250BE6" w:rsidRDefault="00511B5E" w:rsidP="00511B5E">
      <w:pPr>
        <w:pStyle w:val="ad"/>
        <w:rPr>
          <w:rFonts w:ascii="Times New Roman" w:hAnsi="Times New Roman" w:cs="Times New Roman"/>
        </w:rPr>
      </w:pPr>
      <w:r w:rsidRPr="00250BE6">
        <w:rPr>
          <w:rFonts w:ascii="Times New Roman" w:hAnsi="Times New Roman" w:hint="eastAsia"/>
        </w:rPr>
        <w:t>本课程由理论教学和实践教学两部分组成，实践教学有两个必修部分：</w:t>
      </w:r>
    </w:p>
    <w:p w:rsidR="00511B5E" w:rsidRPr="00250BE6" w:rsidRDefault="00511B5E" w:rsidP="00511B5E">
      <w:pPr>
        <w:pStyle w:val="ad"/>
        <w:rPr>
          <w:rFonts w:ascii="Times New Roman" w:hAnsi="Times New Roman" w:cs="Times New Roman"/>
        </w:rPr>
      </w:pPr>
      <w:r w:rsidRPr="00250BE6">
        <w:rPr>
          <w:rFonts w:ascii="Times New Roman" w:hAnsi="Times New Roman" w:hint="eastAsia"/>
        </w:rPr>
        <w:t>理论教学时的实际自动控制系统认识实验（在理论课讲授时进行）；</w:t>
      </w:r>
    </w:p>
    <w:p w:rsidR="00511B5E" w:rsidRPr="00250BE6" w:rsidRDefault="00511B5E" w:rsidP="00511B5E">
      <w:pPr>
        <w:pStyle w:val="ad"/>
        <w:rPr>
          <w:rFonts w:ascii="Times New Roman" w:hAnsi="Times New Roman" w:cs="Times New Roman"/>
        </w:rPr>
      </w:pPr>
      <w:r w:rsidRPr="00250BE6">
        <w:rPr>
          <w:rFonts w:ascii="Times New Roman" w:hAnsi="Times New Roman" w:hint="eastAsia"/>
        </w:rPr>
        <w:t>以课程设计形式的电气自动控制系统设计（理论课结束后小学期集中</w:t>
      </w:r>
      <w:r w:rsidRPr="00250BE6">
        <w:rPr>
          <w:rFonts w:ascii="Times New Roman" w:hAnsi="Times New Roman" w:cs="Times New Roman"/>
        </w:rPr>
        <w:t>1</w:t>
      </w:r>
      <w:r w:rsidRPr="00250BE6">
        <w:rPr>
          <w:rFonts w:ascii="Times New Roman" w:hAnsi="Times New Roman" w:hint="eastAsia"/>
        </w:rPr>
        <w:t>周时间进行）。</w:t>
      </w:r>
    </w:p>
    <w:p w:rsidR="00B037C2" w:rsidRPr="00511B5E" w:rsidRDefault="00B037C2"/>
    <w:sectPr w:rsidR="00B037C2" w:rsidRPr="0051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15" w:rsidRDefault="00671315" w:rsidP="00BF5326">
      <w:r>
        <w:separator/>
      </w:r>
    </w:p>
  </w:endnote>
  <w:endnote w:type="continuationSeparator" w:id="0">
    <w:p w:rsidR="00671315" w:rsidRDefault="00671315" w:rsidP="00BF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15" w:rsidRDefault="00671315" w:rsidP="00BF5326">
      <w:r>
        <w:separator/>
      </w:r>
    </w:p>
  </w:footnote>
  <w:footnote w:type="continuationSeparator" w:id="0">
    <w:p w:rsidR="00671315" w:rsidRDefault="00671315" w:rsidP="00BF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5E"/>
    <w:rsid w:val="00050AAC"/>
    <w:rsid w:val="00110A6B"/>
    <w:rsid w:val="00511B5E"/>
    <w:rsid w:val="00671315"/>
    <w:rsid w:val="008046B0"/>
    <w:rsid w:val="00805573"/>
    <w:rsid w:val="00890059"/>
    <w:rsid w:val="00B037C2"/>
    <w:rsid w:val="00BF5326"/>
    <w:rsid w:val="00D824FC"/>
    <w:rsid w:val="00E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4CBCB"/>
  <w15:chartTrackingRefBased/>
  <w15:docId w15:val="{92A28D39-97C7-4B1A-B2F4-9234D3D0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6B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0AAC"/>
    <w:pPr>
      <w:spacing w:before="240" w:after="6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50AAC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style61">
    <w:name w:val="style61"/>
    <w:uiPriority w:val="99"/>
    <w:rsid w:val="00511B5E"/>
  </w:style>
  <w:style w:type="paragraph" w:customStyle="1" w:styleId="a5">
    <w:name w:val="课程名称"/>
    <w:basedOn w:val="a3"/>
    <w:link w:val="a6"/>
    <w:uiPriority w:val="99"/>
    <w:rsid w:val="00511B5E"/>
    <w:pPr>
      <w:spacing w:beforeLines="50" w:afterLines="50"/>
    </w:pPr>
    <w:rPr>
      <w:rFonts w:ascii="Calibri Light" w:eastAsia="宋体" w:hAnsi="Calibri Light" w:cs="Calibri Light"/>
      <w:kern w:val="0"/>
    </w:rPr>
  </w:style>
  <w:style w:type="paragraph" w:customStyle="1" w:styleId="a7">
    <w:name w:val="课程性质"/>
    <w:basedOn w:val="a"/>
    <w:link w:val="a8"/>
    <w:uiPriority w:val="99"/>
    <w:rsid w:val="00511B5E"/>
    <w:pPr>
      <w:spacing w:line="300" w:lineRule="auto"/>
      <w:jc w:val="left"/>
    </w:pPr>
    <w:rPr>
      <w:rFonts w:eastAsia="宋体" w:cs="Times New Roman"/>
      <w:b/>
      <w:bCs/>
      <w:kern w:val="0"/>
      <w:szCs w:val="24"/>
    </w:rPr>
  </w:style>
  <w:style w:type="character" w:customStyle="1" w:styleId="a6">
    <w:name w:val="课程名称 字符"/>
    <w:link w:val="a5"/>
    <w:uiPriority w:val="99"/>
    <w:locked/>
    <w:rsid w:val="00511B5E"/>
    <w:rPr>
      <w:rFonts w:ascii="Calibri Light" w:eastAsia="宋体" w:hAnsi="Calibri Light" w:cs="Calibri Light"/>
      <w:b/>
      <w:bCs/>
      <w:kern w:val="0"/>
      <w:sz w:val="32"/>
      <w:szCs w:val="32"/>
    </w:rPr>
  </w:style>
  <w:style w:type="paragraph" w:customStyle="1" w:styleId="a9">
    <w:name w:val="课程二级"/>
    <w:basedOn w:val="a"/>
    <w:link w:val="aa"/>
    <w:uiPriority w:val="99"/>
    <w:rsid w:val="00511B5E"/>
    <w:pPr>
      <w:spacing w:beforeLines="50" w:afterLines="50" w:line="360" w:lineRule="auto"/>
      <w:jc w:val="left"/>
    </w:pPr>
    <w:rPr>
      <w:rFonts w:eastAsia="宋体" w:cs="Times New Roman"/>
      <w:b/>
      <w:bCs/>
      <w:kern w:val="0"/>
      <w:szCs w:val="24"/>
    </w:rPr>
  </w:style>
  <w:style w:type="character" w:customStyle="1" w:styleId="a8">
    <w:name w:val="课程性质 字符"/>
    <w:link w:val="a7"/>
    <w:uiPriority w:val="99"/>
    <w:locked/>
    <w:rsid w:val="00511B5E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ab">
    <w:name w:val="课程内容"/>
    <w:basedOn w:val="a"/>
    <w:link w:val="ac"/>
    <w:uiPriority w:val="99"/>
    <w:rsid w:val="00511B5E"/>
    <w:pPr>
      <w:spacing w:line="300" w:lineRule="auto"/>
      <w:ind w:firstLineChars="200" w:firstLine="200"/>
    </w:pPr>
    <w:rPr>
      <w:rFonts w:eastAsia="宋体" w:cs="Times New Roman"/>
      <w:kern w:val="0"/>
      <w:szCs w:val="24"/>
    </w:rPr>
  </w:style>
  <w:style w:type="character" w:customStyle="1" w:styleId="aa">
    <w:name w:val="课程二级 字符"/>
    <w:link w:val="a9"/>
    <w:uiPriority w:val="99"/>
    <w:locked/>
    <w:rsid w:val="00511B5E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ad">
    <w:name w:val="课程目标"/>
    <w:basedOn w:val="a"/>
    <w:link w:val="ae"/>
    <w:uiPriority w:val="99"/>
    <w:rsid w:val="00511B5E"/>
    <w:pPr>
      <w:spacing w:line="300" w:lineRule="auto"/>
    </w:pPr>
    <w:rPr>
      <w:rFonts w:ascii="宋体" w:eastAsia="宋体" w:hAnsi="宋体" w:cs="宋体"/>
      <w:kern w:val="0"/>
      <w:szCs w:val="24"/>
    </w:rPr>
  </w:style>
  <w:style w:type="character" w:customStyle="1" w:styleId="ac">
    <w:name w:val="课程内容 字符"/>
    <w:link w:val="ab"/>
    <w:uiPriority w:val="99"/>
    <w:locked/>
    <w:rsid w:val="00511B5E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e">
    <w:name w:val="课程目标 字符"/>
    <w:link w:val="ad"/>
    <w:uiPriority w:val="99"/>
    <w:locked/>
    <w:rsid w:val="00511B5E"/>
    <w:rPr>
      <w:rFonts w:ascii="宋体" w:eastAsia="宋体" w:hAnsi="宋体" w:cs="宋体"/>
      <w:kern w:val="0"/>
      <w:sz w:val="24"/>
      <w:szCs w:val="24"/>
    </w:rPr>
  </w:style>
  <w:style w:type="paragraph" w:customStyle="1" w:styleId="af">
    <w:name w:val="表格内容"/>
    <w:basedOn w:val="a"/>
    <w:link w:val="af0"/>
    <w:uiPriority w:val="99"/>
    <w:rsid w:val="00511B5E"/>
    <w:rPr>
      <w:rFonts w:ascii="宋体" w:eastAsia="宋体" w:hAnsi="宋体" w:cs="宋体"/>
      <w:color w:val="000000"/>
      <w:kern w:val="0"/>
      <w:szCs w:val="24"/>
    </w:rPr>
  </w:style>
  <w:style w:type="character" w:customStyle="1" w:styleId="af0">
    <w:name w:val="表格内容 字符"/>
    <w:link w:val="af"/>
    <w:uiPriority w:val="99"/>
    <w:locked/>
    <w:rsid w:val="00511B5E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1">
    <w:name w:val="参考教材"/>
    <w:basedOn w:val="a"/>
    <w:link w:val="af2"/>
    <w:uiPriority w:val="99"/>
    <w:rsid w:val="00511B5E"/>
    <w:pPr>
      <w:spacing w:line="300" w:lineRule="auto"/>
    </w:pPr>
    <w:rPr>
      <w:rFonts w:ascii="宋体" w:eastAsia="宋体" w:hAnsi="宋体" w:cs="宋体"/>
      <w:kern w:val="0"/>
      <w:szCs w:val="24"/>
    </w:rPr>
  </w:style>
  <w:style w:type="character" w:customStyle="1" w:styleId="af2">
    <w:name w:val="参考教材 字符"/>
    <w:link w:val="af1"/>
    <w:uiPriority w:val="99"/>
    <w:locked/>
    <w:rsid w:val="00511B5E"/>
    <w:rPr>
      <w:rFonts w:ascii="宋体" w:eastAsia="宋体" w:hAnsi="宋体" w:cs="宋体"/>
      <w:kern w:val="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F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BF5326"/>
    <w:rPr>
      <w:rFonts w:ascii="Times New Roman" w:hAnsi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BF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BF532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5</cp:revision>
  <dcterms:created xsi:type="dcterms:W3CDTF">2021-12-30T02:10:00Z</dcterms:created>
  <dcterms:modified xsi:type="dcterms:W3CDTF">2021-12-30T02:26:00Z</dcterms:modified>
</cp:coreProperties>
</file>