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宋体"/>
          <w:sz w:val="28"/>
          <w:szCs w:val="36"/>
          <w:highlight w:val="none"/>
          <w:lang w:eastAsia="zh-CN"/>
        </w:rPr>
      </w:pPr>
      <w:r>
        <w:rPr>
          <w:rFonts w:hint="eastAsia"/>
          <w:sz w:val="28"/>
          <w:szCs w:val="36"/>
          <w:highlight w:val="none"/>
        </w:rPr>
        <w:t>附件</w:t>
      </w:r>
      <w:r>
        <w:rPr>
          <w:rFonts w:hint="eastAsia"/>
          <w:sz w:val="28"/>
          <w:szCs w:val="36"/>
          <w:highlight w:val="none"/>
          <w:lang w:val="en-US" w:eastAsia="zh-CN"/>
        </w:rPr>
        <w:t>3</w:t>
      </w:r>
    </w:p>
    <w:p>
      <w:pPr>
        <w:jc w:val="center"/>
        <w:rPr>
          <w:rFonts w:ascii="黑体" w:hAnsi="黑体" w:eastAsia="黑体"/>
          <w:sz w:val="32"/>
          <w:szCs w:val="32"/>
          <w:highlight w:val="none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highlight w:val="none"/>
          <w:shd w:val="clear" w:color="auto" w:fill="FFFFFF"/>
        </w:rPr>
        <w:t>北京理工大学（珠海）2024年研究生培养申请表</w:t>
      </w:r>
    </w:p>
    <w:tbl>
      <w:tblPr>
        <w:tblStyle w:val="6"/>
        <w:tblW w:w="1006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0"/>
        <w:gridCol w:w="860"/>
        <w:gridCol w:w="716"/>
        <w:gridCol w:w="701"/>
        <w:gridCol w:w="1360"/>
        <w:gridCol w:w="908"/>
        <w:gridCol w:w="821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准考证号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固定电话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初试成绩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外语：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政治：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数学/业务课一：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业务课二：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总分：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所报专业</w:t>
            </w:r>
          </w:p>
        </w:tc>
        <w:tc>
          <w:tcPr>
            <w:tcW w:w="7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申请校区</w:t>
            </w:r>
          </w:p>
        </w:tc>
        <w:tc>
          <w:tcPr>
            <w:tcW w:w="7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北京理工大学（珠海）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00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before="312" w:beforeLines="100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考生承诺：</w:t>
            </w:r>
          </w:p>
          <w:p>
            <w:pPr>
              <w:widowControl/>
              <w:spacing w:line="480" w:lineRule="auto"/>
              <w:ind w:firstLine="720" w:firstLineChars="3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>我自愿申请选择北京理工大学（珠海）        专业，完成后续全过程培养。</w:t>
            </w:r>
          </w:p>
          <w:p>
            <w:pPr>
              <w:widowControl/>
              <w:spacing w:line="480" w:lineRule="auto"/>
              <w:ind w:firstLine="630" w:firstLineChars="3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highlight w:val="none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 xml:space="preserve">考生签字：（手写签名）                                            </w:t>
            </w:r>
          </w:p>
          <w:p>
            <w:pPr>
              <w:widowControl/>
              <w:spacing w:line="480" w:lineRule="auto"/>
              <w:ind w:firstLine="720" w:firstLineChars="3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highlight w:val="none"/>
              </w:rPr>
              <w:t xml:space="preserve">                                        日期：</w:t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highlight w:val="none"/>
              </w:rPr>
            </w:pPr>
          </w:p>
        </w:tc>
      </w:tr>
    </w:tbl>
    <w:p>
      <w:pPr>
        <w:rPr>
          <w:rFonts w:ascii="宋体" w:hAnsi="宋体"/>
          <w:b/>
          <w:highlight w:val="none"/>
        </w:rPr>
      </w:pPr>
    </w:p>
    <w:p>
      <w:pPr>
        <w:rPr>
          <w:rFonts w:ascii="宋体" w:hAnsi="宋体"/>
          <w:b/>
          <w:highlight w:val="none"/>
        </w:rPr>
      </w:pPr>
    </w:p>
    <w:p>
      <w:pPr>
        <w:spacing w:after="312" w:afterLines="100" w:line="70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312" w:afterLines="100" w:line="700" w:lineRule="exact"/>
        <w:jc w:val="center"/>
        <w:rPr>
          <w:rFonts w:ascii="方正小标宋_GBK" w:hAnsi="仿宋_GB2312" w:eastAsia="方正小标宋_GBK" w:cs="仿宋_GB2312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_GBK" w:hAnsi="仿宋_GB2312" w:eastAsia="方正小标宋_GBK" w:cs="仿宋_GB2312"/>
          <w:sz w:val="44"/>
          <w:szCs w:val="44"/>
          <w:highlight w:val="none"/>
        </w:rPr>
        <w:t>北京理工大学（珠海）简介</w:t>
      </w:r>
    </w:p>
    <w:p>
      <w:pPr>
        <w:rPr>
          <w:rFonts w:ascii="宋体" w:hAnsi="宋体"/>
          <w:b/>
          <w:highlight w:val="none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北京理工大学诞生于</w:t>
      </w:r>
      <w:r>
        <w:rPr>
          <w:rFonts w:ascii="Times New Roman" w:hAnsi="Times New Roman" w:eastAsia="仿宋_GB2312" w:cs="Times New Roman"/>
          <w:sz w:val="32"/>
          <w:szCs w:val="32"/>
        </w:rPr>
        <w:t>1940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年，是中国共产党创办的第一所理工科大学，是新中国成立以来国家历批次重点建设的高校，首批进入国家</w:t>
      </w:r>
      <w:r>
        <w:rPr>
          <w:rFonts w:ascii="Times New Roman" w:hAnsi="Times New Roman" w:eastAsia="仿宋_GB2312" w:cs="Times New Roman"/>
          <w:sz w:val="32"/>
          <w:szCs w:val="32"/>
        </w:rPr>
        <w:t>“211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工程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sz w:val="32"/>
          <w:szCs w:val="32"/>
        </w:rPr>
        <w:t>“985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工程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，首批进入</w:t>
      </w:r>
      <w:r>
        <w:rPr>
          <w:rFonts w:ascii="Times New Roman" w:hAnsi="Times New Roman" w:eastAsia="仿宋_GB2312" w:cs="Times New Roman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世界一流大学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建设高校</w:t>
      </w:r>
      <w:r>
        <w:rPr>
          <w:rFonts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类行列。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北京理工大学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珠海校区始建于2001年，地处粤港澳大湾区“黄金内湾”、珠江口西岸都市圈最前沿、珠海国家高新区核心创新带，毗邻广深、直连港澳。校区占地约5000亩，已建成建筑面积</w:t>
      </w:r>
      <w:r>
        <w:rPr>
          <w:rFonts w:ascii="Times New Roman" w:hAnsi="Times New Roman" w:eastAsia="仿宋_GB2312" w:cs="Times New Roman"/>
          <w:sz w:val="32"/>
          <w:szCs w:val="32"/>
        </w:rPr>
        <w:t>70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余万平方米，坐拥2000亩原生态森林、300亩湖泊湿地，古荔成荫、白鹭翩飞、景色怡人。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立足新时代，北京理工大学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珠海校区按照“高起点、高水平、强特色”办学标准，“五位一体”布局本科生院、研究生院、国际教育学院、大湾区创新研究院、科技园，致力建成北京理工大学“双一流”建设极具活力和国际竞争力的发展特区。</w:t>
      </w:r>
    </w:p>
    <w:p>
      <w:pPr>
        <w:pStyle w:val="2"/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北京理工大学珠海校区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照“优势延伸服务产业、湾区特色贡献增量、基础学科强化支撑、前沿交叉孵化方向”的总体思路，建设信息通信、智能制造、航空航天、人工智能、集成电路、仪器科学、未来能源、医学工程、海洋科技、商科、法学、设计创新等学科方向，建设粤港澳大湾区学科高地和创新高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坚持“一流引领一流”，倾心涵育“引得来、育得好、留得住”的人才生态，全柔结合建设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具有国际化视野、广泛学术影响力的高水平教学科研队伍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坚持立德树人根本任务，以“延安精神”“特区精神”为引领，培养高素质、强潜力、宽视野、国际化的领军领导人才，构建湾区特色的高水平人才培养体系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坚持传承根脉、依托优势，构建富有</w:t>
      </w:r>
      <w:r>
        <w:rPr>
          <w:rFonts w:ascii="Times New Roman" w:hAnsi="Times New Roman" w:eastAsia="仿宋_GB2312" w:cs="Times New Roman"/>
          <w:sz w:val="32"/>
          <w:szCs w:val="32"/>
        </w:rPr>
        <w:t>湾区特色的世界一流科技创新体系，打造大湾区高质量发展新引擎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坚持开放合作、协同发展，打造北京理工大学湾区合作“一营二垒”格局大本营，共建在珠中央高校发展共同体，建设高水平国际化校区，打造北理工国际合作“桥头堡”。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展望未来，北京理工大学（珠海）将以习近平新时代中国特色社会主义思想为指引，坚持高质量党建引领高质量发展，面向一流、面向未来，全面深化综合改革、不断提升办学质量，成为粤港澳大湾区建设的主力军、珠海市经济社会发展的生力军、“一流大学群体”的新引擎及北理工“双一流”建设的增长极，奋力开创高水平一流大学校区建设新篇章！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4NDI1ZWI0Y2JmYTBjODdmZTM0N2U5NzVkYjE4NDUifQ=="/>
  </w:docVars>
  <w:rsids>
    <w:rsidRoot w:val="003B5533"/>
    <w:rsid w:val="003B5533"/>
    <w:rsid w:val="003C37BD"/>
    <w:rsid w:val="00B20ABD"/>
    <w:rsid w:val="21F671BC"/>
    <w:rsid w:val="26DA7A3D"/>
    <w:rsid w:val="34D35493"/>
    <w:rsid w:val="3C34687F"/>
    <w:rsid w:val="55B868DF"/>
    <w:rsid w:val="56CF7EF9"/>
    <w:rsid w:val="570F47DC"/>
    <w:rsid w:val="7EA2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163</Words>
  <Characters>931</Characters>
  <Lines>7</Lines>
  <Paragraphs>2</Paragraphs>
  <TotalTime>1</TotalTime>
  <ScaleCrop>false</ScaleCrop>
  <LinksUpToDate>false</LinksUpToDate>
  <CharactersWithSpaces>1092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2024-03-17T08:00:00Z</dcterms:created>
  <dc:creator>zhbit002</dc:creator>
  <cp:lastModifiedBy>雪等等喵～</cp:lastModifiedBy>
  <dcterms:modified xsi:type="dcterms:W3CDTF">2024-03-20T03:07:59Z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3D7709CEAB36429DAB63511D60183FD8_13</vt:lpwstr>
  </property>
</Properties>
</file>